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CE0EBB">
        <w:rPr>
          <w:rFonts w:ascii="Arial" w:hAnsi="Arial" w:cs="Arial"/>
          <w:b/>
          <w:sz w:val="20"/>
          <w:szCs w:val="20"/>
        </w:rPr>
        <w:t>10</w:t>
      </w:r>
      <w:r w:rsidRPr="00CE0EBB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CE0EBB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CE0EBB">
        <w:rPr>
          <w:rFonts w:ascii="Arial" w:hAnsi="Arial" w:cs="Arial"/>
          <w:b/>
          <w:sz w:val="20"/>
          <w:szCs w:val="20"/>
        </w:rPr>
        <w:t xml:space="preserve">kwietnia </w:t>
      </w:r>
      <w:r w:rsidRPr="00CE0EBB">
        <w:rPr>
          <w:rFonts w:ascii="Arial" w:hAnsi="Arial" w:cs="Arial"/>
          <w:b/>
          <w:sz w:val="20"/>
          <w:szCs w:val="20"/>
        </w:rPr>
        <w:t>20</w:t>
      </w:r>
      <w:r w:rsidR="00B5532F" w:rsidRPr="00CE0EBB">
        <w:rPr>
          <w:rFonts w:ascii="Arial" w:hAnsi="Arial" w:cs="Arial"/>
          <w:b/>
          <w:sz w:val="20"/>
          <w:szCs w:val="20"/>
        </w:rPr>
        <w:t>20</w:t>
      </w:r>
      <w:r w:rsidRPr="00CE0EBB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CE0EBB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381CE90" w:rsidR="008A332F" w:rsidRPr="00CE0EBB" w:rsidRDefault="00C52B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E0EB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04CA0AE" w:rsidR="008C6721" w:rsidRPr="00CE0EB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za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72ACB" w:rsidRPr="00CE0EBB">
        <w:rPr>
          <w:rFonts w:ascii="Arial" w:hAnsi="Arial" w:cs="Arial"/>
          <w:b/>
          <w:color w:val="auto"/>
          <w:sz w:val="24"/>
          <w:szCs w:val="24"/>
        </w:rPr>
        <w:t>I</w:t>
      </w:r>
      <w:r w:rsidR="004C23A1">
        <w:rPr>
          <w:rFonts w:ascii="Arial" w:hAnsi="Arial" w:cs="Arial"/>
          <w:b/>
          <w:color w:val="auto"/>
          <w:sz w:val="24"/>
          <w:szCs w:val="24"/>
        </w:rPr>
        <w:t>V</w:t>
      </w:r>
      <w:r w:rsidRPr="00CE0EBB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A421D5">
        <w:rPr>
          <w:rFonts w:ascii="Arial" w:hAnsi="Arial" w:cs="Arial"/>
          <w:b/>
          <w:color w:val="auto"/>
          <w:sz w:val="24"/>
          <w:szCs w:val="24"/>
        </w:rPr>
        <w:t>1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CE0EBB" w:rsidRDefault="003C7325" w:rsidP="003642B8">
      <w:pPr>
        <w:spacing w:after="360"/>
        <w:jc w:val="center"/>
        <w:rPr>
          <w:rFonts w:ascii="Arial" w:hAnsi="Arial" w:cs="Arial"/>
        </w:rPr>
      </w:pPr>
      <w:r w:rsidRPr="00CE0EBB">
        <w:rPr>
          <w:rFonts w:ascii="Arial" w:hAnsi="Arial" w:cs="Arial"/>
        </w:rPr>
        <w:t xml:space="preserve">(dane należy wskazać w </w:t>
      </w:r>
      <w:r w:rsidR="00304D04" w:rsidRPr="00CE0EBB">
        <w:rPr>
          <w:rFonts w:ascii="Arial" w:hAnsi="Arial" w:cs="Arial"/>
        </w:rPr>
        <w:t xml:space="preserve">zakresie </w:t>
      </w:r>
      <w:r w:rsidR="00F2008A" w:rsidRPr="00CE0EBB">
        <w:rPr>
          <w:rFonts w:ascii="Arial" w:hAnsi="Arial" w:cs="Arial"/>
        </w:rPr>
        <w:t xml:space="preserve">odnoszącym się do </w:t>
      </w:r>
      <w:r w:rsidR="00304D04" w:rsidRPr="00CE0EB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6C1D" w:rsidRPr="00CE0EBB" w14:paraId="4EB54A58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E0E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CE0EB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398E00B" w:rsidR="00CA516B" w:rsidRPr="00164DF5" w:rsidRDefault="003B643F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CE0EBB" w14:paraId="05B59807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76903D4" w:rsidR="00CA516B" w:rsidRPr="00164DF5" w:rsidRDefault="00056E8A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Minister Rozwoju</w:t>
            </w:r>
            <w:r w:rsidR="001364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4DF5">
              <w:rPr>
                <w:rFonts w:ascii="Arial" w:hAnsi="Arial" w:cs="Arial"/>
                <w:sz w:val="18"/>
                <w:szCs w:val="18"/>
              </w:rPr>
              <w:t>i Technologii</w:t>
            </w:r>
          </w:p>
        </w:tc>
      </w:tr>
      <w:tr w:rsidR="00626C1D" w:rsidRPr="00CE0EBB" w14:paraId="719B01E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164DF5" w:rsidRDefault="006F36F8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Główny Urząd Miar</w:t>
            </w:r>
          </w:p>
        </w:tc>
      </w:tr>
      <w:tr w:rsidR="00626C1D" w:rsidRPr="00CE0EBB" w14:paraId="3FF7E21D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4B2D28" w:rsidR="00CA516B" w:rsidRPr="00164DF5" w:rsidRDefault="00C05988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26C1D" w:rsidRPr="00CE0EBB" w14:paraId="31CB12D6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Budżet państwa: część budżetowa - 64 </w:t>
            </w:r>
          </w:p>
          <w:p w14:paraId="55582688" w14:textId="60F7A4B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626C1D" w:rsidRPr="00CE0EBB" w14:paraId="2772BBC9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CE0EB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FB8A6E" w:rsidR="00CA516B" w:rsidRPr="00164DF5" w:rsidRDefault="00AB75EE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8 652 739,20 </w:t>
            </w:r>
            <w:r w:rsidR="004A532C" w:rsidRPr="00164DF5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26C1D" w:rsidRPr="00CE0EBB" w14:paraId="6CD831AF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70B8024D" w:rsidR="005212C8" w:rsidRPr="00CE0EB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CE0EBB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6C78AE" w:rsidRPr="00CE0EB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CE0EB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FCD5CA6" w:rsidR="005212C8" w:rsidRPr="00164DF5" w:rsidRDefault="00AB75EE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8 652 739,20 </w:t>
            </w:r>
            <w:r w:rsidR="004A532C" w:rsidRPr="00164DF5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26C1D" w:rsidRPr="00CE0EBB" w14:paraId="716F76F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CE0EB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CE0EB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CE0EB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41459" w14:textId="7A5E58FA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- data rozpoczęcia realizacji projektu: 1.04.2020</w:t>
            </w:r>
            <w:r w:rsidR="00164DF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5CE9679" w14:textId="3DF108D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zakończenia realizacji projektu: </w:t>
            </w:r>
            <w:r w:rsidR="002340C9" w:rsidRPr="00164DF5">
              <w:rPr>
                <w:rFonts w:ascii="Arial" w:hAnsi="Arial" w:cs="Arial"/>
                <w:sz w:val="18"/>
                <w:szCs w:val="18"/>
              </w:rPr>
              <w:t>29</w:t>
            </w:r>
            <w:r w:rsidRPr="00164DF5">
              <w:rPr>
                <w:rFonts w:ascii="Arial" w:hAnsi="Arial" w:cs="Arial"/>
                <w:sz w:val="18"/>
                <w:szCs w:val="18"/>
              </w:rPr>
              <w:t>.06.2023</w:t>
            </w:r>
            <w:r w:rsidR="00164DF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CE0EB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E0E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E0EBB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74D90EE5" w:rsidR="004C1D48" w:rsidRPr="00164DF5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CE0EBB">
        <w:rPr>
          <w:rFonts w:ascii="Arial" w:hAnsi="Arial" w:cs="Arial"/>
          <w:color w:val="auto"/>
        </w:rPr>
        <w:t xml:space="preserve"> </w:t>
      </w:r>
      <w:r w:rsidR="00F2008A" w:rsidRPr="00164DF5">
        <w:rPr>
          <w:rFonts w:ascii="Arial" w:hAnsi="Arial" w:cs="Arial"/>
          <w:color w:val="auto"/>
          <w:sz w:val="18"/>
          <w:szCs w:val="18"/>
        </w:rPr>
        <w:tab/>
      </w:r>
      <w:r w:rsidR="000C32FA" w:rsidRPr="00164DF5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164DF5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5F5BB7BE" w14:textId="32489868" w:rsidR="00DB37C5" w:rsidRPr="00164DF5" w:rsidRDefault="00E35401" w:rsidP="00164DF5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CE0EB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E0EBB" w:rsidRDefault="00795AFA" w:rsidP="00CE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14CE8D4" w:rsidR="00907F6D" w:rsidRPr="00694CCC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4CCC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 w:rsidRPr="00694CC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CCC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6E8CE68D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CE0EBB" w14:paraId="59735F91" w14:textId="77777777" w:rsidTr="00CE0EBB">
        <w:tc>
          <w:tcPr>
            <w:tcW w:w="2972" w:type="dxa"/>
            <w:vAlign w:val="center"/>
          </w:tcPr>
          <w:p w14:paraId="077C8D26" w14:textId="08B2D4A1" w:rsidR="00907F6D" w:rsidRPr="00DC4343" w:rsidRDefault="00BA2A5B" w:rsidP="00CE0EBB">
            <w:pPr>
              <w:pStyle w:val="Akapitzlist"/>
              <w:ind w:left="22" w:hanging="22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E546CE">
              <w:rPr>
                <w:rFonts w:ascii="Arial" w:hAnsi="Arial" w:cs="Arial"/>
                <w:sz w:val="18"/>
                <w:szCs w:val="20"/>
              </w:rPr>
              <w:t>53,85</w:t>
            </w:r>
            <w:r w:rsidR="00836502" w:rsidRPr="00E546CE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  <w:vAlign w:val="center"/>
          </w:tcPr>
          <w:p w14:paraId="1B061A32" w14:textId="3ACAD87A" w:rsidR="006948D3" w:rsidRPr="00BD3240" w:rsidRDefault="00BD3240" w:rsidP="007B456A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20"/>
              </w:rPr>
            </w:pPr>
            <w:r w:rsidRPr="00BD3240">
              <w:rPr>
                <w:rFonts w:ascii="Arial" w:hAnsi="Arial" w:cs="Arial"/>
                <w:sz w:val="18"/>
                <w:szCs w:val="20"/>
              </w:rPr>
              <w:t>7,77</w:t>
            </w:r>
            <w:r w:rsidR="004E00EE" w:rsidRPr="00BD324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36502" w:rsidRPr="00BD324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AB3DEC7" w14:textId="49CF59BB" w:rsidR="00DB37C5" w:rsidRPr="00694CCC" w:rsidRDefault="0050571A" w:rsidP="007B456A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20"/>
              </w:rPr>
            </w:pPr>
            <w:r w:rsidRPr="00694CCC">
              <w:rPr>
                <w:rFonts w:ascii="Arial" w:hAnsi="Arial" w:cs="Arial"/>
                <w:sz w:val="18"/>
                <w:szCs w:val="20"/>
              </w:rPr>
              <w:t>3</w:t>
            </w:r>
            <w:r w:rsidR="007B74EE" w:rsidRPr="00694CCC">
              <w:rPr>
                <w:rFonts w:ascii="Arial" w:hAnsi="Arial" w:cs="Arial"/>
                <w:sz w:val="18"/>
                <w:szCs w:val="20"/>
              </w:rPr>
              <w:t>,</w:t>
            </w:r>
            <w:r w:rsidRPr="00694CCC">
              <w:rPr>
                <w:rFonts w:ascii="Arial" w:hAnsi="Arial" w:cs="Arial"/>
                <w:sz w:val="18"/>
                <w:szCs w:val="20"/>
              </w:rPr>
              <w:t>49</w:t>
            </w:r>
            <w:r w:rsidR="004E00EE" w:rsidRPr="00694CC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B37C5" w:rsidRPr="00694CCC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26CB7497" w:rsidR="00907F6D" w:rsidRPr="00694CCC" w:rsidRDefault="00E457A2" w:rsidP="007B456A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20"/>
              </w:rPr>
            </w:pPr>
            <w:r w:rsidRPr="00694CCC">
              <w:rPr>
                <w:rFonts w:ascii="Arial" w:hAnsi="Arial" w:cs="Arial"/>
                <w:sz w:val="18"/>
                <w:szCs w:val="20"/>
              </w:rPr>
              <w:t>n</w:t>
            </w:r>
            <w:r w:rsidR="00610B21" w:rsidRPr="00694CCC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  <w:tc>
          <w:tcPr>
            <w:tcW w:w="3402" w:type="dxa"/>
            <w:vAlign w:val="center"/>
          </w:tcPr>
          <w:p w14:paraId="65BB31D3" w14:textId="287E1A43" w:rsidR="00907F6D" w:rsidRPr="00DC4343" w:rsidRDefault="00FA407A" w:rsidP="00CE0EBB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FA407A">
              <w:rPr>
                <w:rFonts w:ascii="Arial" w:hAnsi="Arial" w:cs="Arial"/>
                <w:sz w:val="18"/>
                <w:szCs w:val="20"/>
              </w:rPr>
              <w:t>19</w:t>
            </w:r>
            <w:r w:rsidR="007B74EE" w:rsidRPr="00FA407A">
              <w:rPr>
                <w:rFonts w:ascii="Arial" w:hAnsi="Arial" w:cs="Arial"/>
                <w:sz w:val="18"/>
                <w:szCs w:val="20"/>
              </w:rPr>
              <w:t>,</w:t>
            </w:r>
            <w:r w:rsidRPr="00FA407A">
              <w:rPr>
                <w:rFonts w:ascii="Arial" w:hAnsi="Arial" w:cs="Arial"/>
                <w:sz w:val="18"/>
                <w:szCs w:val="20"/>
              </w:rPr>
              <w:t>25</w:t>
            </w:r>
            <w:r w:rsidR="00DB37C5" w:rsidRPr="00FA407A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AD610C7" w14:textId="77777777" w:rsidR="00FA407A" w:rsidRPr="00FA407A" w:rsidRDefault="00FA407A" w:rsidP="00FA407A"/>
    <w:p w14:paraId="78C2C617" w14:textId="7FCEF9BD" w:rsidR="00E42938" w:rsidRPr="00CE0EB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CE0EBB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CE0EBB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2D04701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Kamienie milowe</w:t>
      </w:r>
    </w:p>
    <w:p w14:paraId="1E4BF3DA" w14:textId="15873186" w:rsidR="00A421D5" w:rsidRDefault="00A421D5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E83A09E" w14:textId="77777777" w:rsidR="002E1EBF" w:rsidRPr="00CE0EBB" w:rsidRDefault="002E1EBF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626C1D" w:rsidRPr="00CE0EBB" w14:paraId="55961592" w14:textId="77777777" w:rsidTr="00E457A2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CE0EBB" w:rsidRDefault="00F7677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0EC8A855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owiązane wskaźniki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="004350B8" w:rsidRPr="00CE0E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9CAB3EF" w14:textId="42EE7296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50" w:type="dxa"/>
            <w:shd w:val="clear" w:color="auto" w:fill="D0CECE" w:themeFill="background2" w:themeFillShade="E6"/>
            <w:vAlign w:val="center"/>
          </w:tcPr>
          <w:p w14:paraId="10659A37" w14:textId="50AEB6B0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43D26" w:rsidRPr="00CE0EBB" w14:paraId="3B9A3DA2" w14:textId="77777777" w:rsidTr="00E43D26">
        <w:tc>
          <w:tcPr>
            <w:tcW w:w="2127" w:type="dxa"/>
            <w:vAlign w:val="center"/>
          </w:tcPr>
          <w:p w14:paraId="16E25BA3" w14:textId="5B88E1BC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Wybór Doradcy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41AD" w14:textId="54AC6F4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6FE4BEE" w14:textId="77E98C93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50" w:type="dxa"/>
            <w:vAlign w:val="center"/>
          </w:tcPr>
          <w:p w14:paraId="14B3F19C" w14:textId="6ACAF474" w:rsidR="00E43D26" w:rsidRPr="00164DF5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7331FF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2" w:type="dxa"/>
            <w:vAlign w:val="center"/>
          </w:tcPr>
          <w:p w14:paraId="7BB8E010" w14:textId="77777777" w:rsidR="004E68AF" w:rsidRDefault="004E68AF" w:rsidP="004E68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  <w:p w14:paraId="4A49C116" w14:textId="76ECF67C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31.12.2020 r. o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głoszono przetarg na 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„Wybór Doradcy technicznego przy realizacji projektu „System informatyczny służący stworzeniu środowiska cyfrowego dla realizacji usług publicznych i zadań Głównego Urzędu Miar w sprawach tachografów – TRANS-TACHO”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o numerze BDG-WZP.262.6.2020. Termin składania ofert upły</w:t>
            </w:r>
            <w:r>
              <w:rPr>
                <w:rFonts w:ascii="Arial" w:hAnsi="Arial" w:cs="Arial"/>
                <w:sz w:val="18"/>
                <w:szCs w:val="18"/>
              </w:rPr>
              <w:t>nął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w dniu 12 lutego 2021 r. o godzinie 12:00</w:t>
            </w:r>
            <w:r>
              <w:rPr>
                <w:rFonts w:ascii="Arial" w:hAnsi="Arial" w:cs="Arial"/>
                <w:sz w:val="18"/>
                <w:szCs w:val="18"/>
              </w:rPr>
              <w:t xml:space="preserve"> (wpłynęły trzy oferty). </w:t>
            </w:r>
          </w:p>
          <w:p w14:paraId="1DD38132" w14:textId="1D683835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7129E">
              <w:rPr>
                <w:rFonts w:ascii="Arial" w:hAnsi="Arial" w:cs="Arial"/>
                <w:sz w:val="18"/>
                <w:szCs w:val="18"/>
              </w:rPr>
              <w:t>Wszystkie procedury do realizacji w zakończonym postępowaniu przeprowadzono z wyprzedzeniem, tak aby maksymalnie wykorzystać okresy oczekiwań na odpowiedzi czy upłynięcie ustawowych terminów przewidzianych dla postępowań przetargowych (np. kierowanie w czasie oczekiwania na upłyniecie terminu na odwołanie wniosku Wykonawcy, którego oferta uplasowała się na pierwszym miejscu w wewnętrznym rankingu o przesłanie dokumentów potwierdzających spełnianie warunków udziału w postępowaniu oraz brak podstaw wykluczenia)</w:t>
            </w:r>
          </w:p>
          <w:p w14:paraId="0AFCFE95" w14:textId="77777777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powyższego postępowania Zamawiający </w:t>
            </w:r>
            <w:r w:rsidRPr="00BF2614">
              <w:rPr>
                <w:rFonts w:ascii="Arial" w:hAnsi="Arial" w:cs="Arial"/>
                <w:sz w:val="18"/>
                <w:szCs w:val="18"/>
              </w:rPr>
              <w:t>odrzuc</w:t>
            </w:r>
            <w:r>
              <w:rPr>
                <w:rFonts w:ascii="Arial" w:hAnsi="Arial" w:cs="Arial"/>
                <w:sz w:val="18"/>
                <w:szCs w:val="18"/>
              </w:rPr>
              <w:t>ił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oferty </w:t>
            </w:r>
            <w:r>
              <w:rPr>
                <w:rFonts w:ascii="Arial" w:hAnsi="Arial" w:cs="Arial"/>
                <w:sz w:val="18"/>
                <w:szCs w:val="18"/>
              </w:rPr>
              <w:t>z uwagi na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brak zgody na przedłużenie okresu związania ofertą. We wniosku o przedłużenie terminu związania ofertą, przekazanym wszystkim wykonawcom uczestniczącym w postępowaniu, Zamawiający jednoznacznie poinformował wykonawców, że wyrażenie zgody przez wykonawcę nie może być dorozumiane, to znaczy, że zgoda wykonawcy musi być jednoznacznie wyartykułowana w oświadczeniu złożonym w odpowiedzi na wezwanie. </w:t>
            </w:r>
          </w:p>
          <w:p w14:paraId="3DDE3FEB" w14:textId="77777777" w:rsidR="00E43D26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odpowiedzi na pismo </w:t>
            </w:r>
            <w:r w:rsidRPr="0007129E">
              <w:rPr>
                <w:rFonts w:ascii="Arial" w:hAnsi="Arial" w:cs="Arial"/>
                <w:sz w:val="18"/>
                <w:szCs w:val="18"/>
              </w:rPr>
              <w:t>w ramach zamówienia zostało z</w:t>
            </w:r>
            <w:r>
              <w:rPr>
                <w:rFonts w:ascii="Arial" w:hAnsi="Arial" w:cs="Arial"/>
                <w:sz w:val="18"/>
                <w:szCs w:val="18"/>
              </w:rPr>
              <w:t>ł</w:t>
            </w:r>
            <w:r w:rsidRPr="0007129E">
              <w:rPr>
                <w:rFonts w:ascii="Arial" w:hAnsi="Arial" w:cs="Arial"/>
                <w:sz w:val="18"/>
                <w:szCs w:val="18"/>
              </w:rPr>
              <w:t>ożone odwołanie do Krajowej Izby Odwoławczej</w:t>
            </w:r>
            <w:r>
              <w:rPr>
                <w:rFonts w:ascii="Arial" w:hAnsi="Arial" w:cs="Arial"/>
                <w:sz w:val="18"/>
                <w:szCs w:val="18"/>
              </w:rPr>
              <w:t xml:space="preserve">, która to 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uwzględniła stanowisko prezentowane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Główny Urząd Miar (Zamawiającego) i </w:t>
            </w:r>
            <w:r w:rsidRPr="004B6CEF">
              <w:rPr>
                <w:rFonts w:ascii="Arial" w:hAnsi="Arial" w:cs="Arial"/>
                <w:sz w:val="18"/>
                <w:szCs w:val="18"/>
              </w:rPr>
              <w:t>oddal</w:t>
            </w:r>
            <w:r>
              <w:rPr>
                <w:rFonts w:ascii="Arial" w:hAnsi="Arial" w:cs="Arial"/>
                <w:sz w:val="18"/>
                <w:szCs w:val="18"/>
              </w:rPr>
              <w:t>iła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odwołani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w całości.</w:t>
            </w:r>
          </w:p>
          <w:p w14:paraId="5648A2CC" w14:textId="3D7B1640" w:rsidR="00E43D26" w:rsidRPr="00164DF5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3D26">
              <w:rPr>
                <w:rFonts w:ascii="Arial" w:hAnsi="Arial" w:cs="Arial"/>
                <w:sz w:val="18"/>
                <w:szCs w:val="18"/>
              </w:rPr>
              <w:t>Sytuacja związana z opóźnieniem realizacji Kamienia Milo-</w:t>
            </w:r>
            <w:proofErr w:type="spellStart"/>
            <w:r w:rsidRPr="00E43D26">
              <w:rPr>
                <w:rFonts w:ascii="Arial" w:hAnsi="Arial" w:cs="Arial"/>
                <w:sz w:val="18"/>
                <w:szCs w:val="18"/>
              </w:rPr>
              <w:t>wego</w:t>
            </w:r>
            <w:proofErr w:type="spellEnd"/>
            <w:r w:rsidRPr="00E43D26">
              <w:rPr>
                <w:rFonts w:ascii="Arial" w:hAnsi="Arial" w:cs="Arial"/>
                <w:sz w:val="18"/>
                <w:szCs w:val="18"/>
              </w:rPr>
              <w:t xml:space="preserve"> nr 1 i w konsekwencji Kamienia Milowego nr 2 wynikała z </w:t>
            </w:r>
            <w:r w:rsidRPr="00E43D26">
              <w:rPr>
                <w:rFonts w:ascii="Arial" w:hAnsi="Arial" w:cs="Arial"/>
                <w:sz w:val="18"/>
                <w:szCs w:val="18"/>
              </w:rPr>
              <w:lastRenderedPageBreak/>
              <w:t xml:space="preserve">konieczności przeprowadzenia dodatkowej analizy technicznej i prawnej związanej z wyborem wariantu realizacji projektu, co bezpośrednio miało związek z zagadnieniem zakazu podwójnego finansowania w realizowanym projekcie w odniesieniu do innego wdrażanego w Głównym Urzędzie Miar projektu informatycznego pn. Świteź. </w:t>
            </w:r>
          </w:p>
        </w:tc>
      </w:tr>
      <w:tr w:rsidR="00E43D26" w:rsidRPr="00CE0EBB" w14:paraId="510AD042" w14:textId="77777777" w:rsidTr="00E43D26">
        <w:tc>
          <w:tcPr>
            <w:tcW w:w="2127" w:type="dxa"/>
            <w:vAlign w:val="center"/>
          </w:tcPr>
          <w:p w14:paraId="0B502785" w14:textId="0DAA5B9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Odbiór koncepcji systemu TRANS-TACHO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przygotowanie SIWZ dla wykonawcy oprogramowania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C3E1" w14:textId="5B3D3F52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44F48CE" w14:textId="30A2830E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50" w:type="dxa"/>
            <w:vAlign w:val="center"/>
          </w:tcPr>
          <w:p w14:paraId="20A8FE46" w14:textId="195B2C74" w:rsidR="00E43D26" w:rsidRPr="00690FD7" w:rsidRDefault="00932368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  <w:vAlign w:val="center"/>
          </w:tcPr>
          <w:p w14:paraId="0E2F8B97" w14:textId="5BEDCA0F" w:rsidR="00455B64" w:rsidRPr="003208CC" w:rsidRDefault="00932368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E43D26" w:rsidRPr="00CE0EBB" w14:paraId="67B64372" w14:textId="77777777" w:rsidTr="00E43D26">
        <w:tc>
          <w:tcPr>
            <w:tcW w:w="2127" w:type="dxa"/>
            <w:vAlign w:val="center"/>
          </w:tcPr>
          <w:p w14:paraId="49B52026" w14:textId="09A365CF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3157" w14:textId="57B31144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34A0C9" w14:textId="1111665C" w:rsidR="00E43D26" w:rsidRPr="007551DD" w:rsidRDefault="00932368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E43D26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50" w:type="dxa"/>
            <w:vAlign w:val="center"/>
          </w:tcPr>
          <w:p w14:paraId="4009121E" w14:textId="282205DA" w:rsidR="00E43D26" w:rsidRPr="00690FD7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3456F8FF" w14:textId="68943BCD" w:rsidR="0057564F" w:rsidRDefault="006150F8" w:rsidP="00575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57564F">
              <w:rPr>
                <w:rFonts w:ascii="Arial" w:hAnsi="Arial" w:cs="Arial"/>
                <w:sz w:val="18"/>
                <w:szCs w:val="18"/>
              </w:rPr>
              <w:t>Beneficjent</w:t>
            </w:r>
            <w:r w:rsidR="00F25244">
              <w:rPr>
                <w:rFonts w:ascii="Arial" w:hAnsi="Arial" w:cs="Arial"/>
                <w:sz w:val="18"/>
                <w:szCs w:val="18"/>
              </w:rPr>
              <w:t xml:space="preserve"> w dniu 28.12.2021 r. ogłosił przetarg nieograniczony na wybór Wykonawcy Systemu </w:t>
            </w:r>
            <w:r w:rsidR="0057564F">
              <w:rPr>
                <w:rFonts w:ascii="Arial" w:hAnsi="Arial" w:cs="Arial"/>
                <w:sz w:val="18"/>
                <w:szCs w:val="18"/>
              </w:rPr>
              <w:t xml:space="preserve"> Beneficjent planuje osiągnięcie kamienia milowego w </w:t>
            </w:r>
            <w:r w:rsidR="00906220">
              <w:rPr>
                <w:rFonts w:ascii="Arial" w:hAnsi="Arial" w:cs="Arial"/>
                <w:sz w:val="18"/>
                <w:szCs w:val="18"/>
              </w:rPr>
              <w:t>kwietniu</w:t>
            </w:r>
            <w:r w:rsidR="0057564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08CD3C" w14:textId="6D3D6282" w:rsidR="0057564F" w:rsidRPr="00164DF5" w:rsidRDefault="0057564F" w:rsidP="00361C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Beneficjent jest w trakcie przygotowywania nowego harmonogramu kamieni milowych celem uzyskania zgody Instytucji Pośredniczącej.</w:t>
            </w:r>
          </w:p>
        </w:tc>
      </w:tr>
      <w:tr w:rsidR="00E43D26" w:rsidRPr="00CE0EBB" w14:paraId="4A27863C" w14:textId="77777777" w:rsidTr="00E43D26">
        <w:tc>
          <w:tcPr>
            <w:tcW w:w="2127" w:type="dxa"/>
            <w:vAlign w:val="center"/>
          </w:tcPr>
          <w:p w14:paraId="0E4FCA1E" w14:textId="32287611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876A" w14:textId="0BAA4DCD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69CAEEB" w14:textId="030FC9DB" w:rsidR="00E43D26" w:rsidRPr="007551DD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50" w:type="dxa"/>
            <w:vAlign w:val="center"/>
          </w:tcPr>
          <w:p w14:paraId="53EF5D2A" w14:textId="3C474FBE" w:rsidR="00E43D26" w:rsidRPr="00690FD7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2D50A9DE" w14:textId="19C7036A" w:rsidR="00E43D26" w:rsidRDefault="006150F8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D776B">
              <w:rPr>
                <w:rFonts w:ascii="Arial" w:hAnsi="Arial" w:cs="Arial"/>
                <w:sz w:val="18"/>
                <w:szCs w:val="18"/>
              </w:rPr>
              <w:t xml:space="preserve">Beneficjent jest w trakcie przygotowania dokumentacji przetargowej. Beneficjent planuje osiągnięcie kamienia milowego w </w:t>
            </w:r>
            <w:r w:rsidR="00906220">
              <w:rPr>
                <w:rFonts w:ascii="Arial" w:hAnsi="Arial" w:cs="Arial"/>
                <w:sz w:val="18"/>
                <w:szCs w:val="18"/>
              </w:rPr>
              <w:t>maju</w:t>
            </w:r>
            <w:r w:rsidR="00FD776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0D5EE66" w14:textId="13722B72" w:rsidR="003B197B" w:rsidRPr="0094304D" w:rsidRDefault="003B197B" w:rsidP="00E43D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Beneficjent jest w trakcie przygotowywania nowego harmonogramu kamieni milowych celem uzyskania zgody Instytucji Pośredniczącej.</w:t>
            </w:r>
          </w:p>
        </w:tc>
      </w:tr>
      <w:tr w:rsidR="00E43D26" w:rsidRPr="00CE0EBB" w14:paraId="390EF177" w14:textId="77777777" w:rsidTr="00E43D26">
        <w:tc>
          <w:tcPr>
            <w:tcW w:w="2127" w:type="dxa"/>
            <w:vAlign w:val="center"/>
          </w:tcPr>
          <w:p w14:paraId="18903CFB" w14:textId="10BAEAE6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dokumentacji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354F" w14:textId="1F775AC3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18A0686" w14:textId="5D550F35" w:rsidR="00E43D26" w:rsidRPr="007551DD" w:rsidRDefault="009A6C87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</w:t>
            </w:r>
            <w:r w:rsidR="00E43D26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</w:t>
            </w: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50" w:type="dxa"/>
            <w:vAlign w:val="center"/>
          </w:tcPr>
          <w:p w14:paraId="2728E8AC" w14:textId="16CAF3CF" w:rsidR="00E43D26" w:rsidRPr="00690FD7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76B0F30D" w14:textId="52C07AEB" w:rsidR="00AA6BA1" w:rsidRDefault="00AA6BA1" w:rsidP="002008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200807">
              <w:rPr>
                <w:rFonts w:ascii="Arial" w:hAnsi="Arial" w:cs="Arial"/>
                <w:sz w:val="18"/>
                <w:szCs w:val="18"/>
              </w:rPr>
              <w:t>Beneficjent w dniu 28.12.2021 r. ogłosił przetarg nieograniczony na wybór Wykonawcy Systemu  Beneficjent planuje osiągnięcie kamienia milowego w kwietniu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772C57B" w14:textId="02DAA81E" w:rsidR="00E43D26" w:rsidRPr="0094304D" w:rsidRDefault="00AA6BA1" w:rsidP="00AA6B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Beneficjent jest w trakcie przygotowywania nowego harmonogramu kamieni milowych celem uzyskania zgody Instytucji Pośredniczącej.</w:t>
            </w:r>
          </w:p>
        </w:tc>
      </w:tr>
      <w:tr w:rsidR="00690FD7" w:rsidRPr="00CE0EBB" w14:paraId="462317A1" w14:textId="77777777" w:rsidTr="00E43D26">
        <w:tc>
          <w:tcPr>
            <w:tcW w:w="2127" w:type="dxa"/>
            <w:vAlign w:val="center"/>
          </w:tcPr>
          <w:p w14:paraId="326CF537" w14:textId="6F312595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interfejsów do systemów zewnętrznych oraz publicznego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0C89" w14:textId="40E1A18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4D5972B" w14:textId="56FF7B74" w:rsidR="00690FD7" w:rsidRPr="007551DD" w:rsidRDefault="00EF0C2D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1450" w:type="dxa"/>
            <w:vAlign w:val="center"/>
          </w:tcPr>
          <w:p w14:paraId="71153DAF" w14:textId="02F80021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56EC6672" w14:textId="7F2E3187" w:rsidR="00690FD7" w:rsidRPr="0094304D" w:rsidRDefault="00690FD7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690FD7" w:rsidRPr="00CE0EBB" w14:paraId="2D2650E9" w14:textId="77777777" w:rsidTr="002352A6">
        <w:tc>
          <w:tcPr>
            <w:tcW w:w="2127" w:type="dxa"/>
            <w:vAlign w:val="center"/>
          </w:tcPr>
          <w:p w14:paraId="6EC47971" w14:textId="7CB41A78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Migracja baz i rejestrów. Podpisanie protokołu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E049" w14:textId="184C142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7 – wart. 5</w:t>
            </w:r>
          </w:p>
        </w:tc>
        <w:tc>
          <w:tcPr>
            <w:tcW w:w="1418" w:type="dxa"/>
            <w:vAlign w:val="center"/>
          </w:tcPr>
          <w:p w14:paraId="32700A4A" w14:textId="68DDA170" w:rsidR="00690FD7" w:rsidRPr="00E43D26" w:rsidRDefault="00690FD7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01-2023</w:t>
            </w:r>
          </w:p>
        </w:tc>
        <w:tc>
          <w:tcPr>
            <w:tcW w:w="1450" w:type="dxa"/>
            <w:vAlign w:val="center"/>
          </w:tcPr>
          <w:p w14:paraId="0F479473" w14:textId="7F29A0BD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4816C8E8" w14:textId="68033A27" w:rsidR="00690FD7" w:rsidRPr="0094304D" w:rsidRDefault="00690FD7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2352A6" w:rsidRPr="00CE0EBB" w14:paraId="7D68F752" w14:textId="77777777" w:rsidTr="00DE42C0">
        <w:tc>
          <w:tcPr>
            <w:tcW w:w="2127" w:type="dxa"/>
            <w:vAlign w:val="center"/>
          </w:tcPr>
          <w:p w14:paraId="54C03CCE" w14:textId="0E4DD68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8A5A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1 – wart. 4</w:t>
            </w:r>
          </w:p>
          <w:p w14:paraId="3554728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2 – wart. 1</w:t>
            </w:r>
          </w:p>
          <w:p w14:paraId="03BAFBC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3 – wart. 91</w:t>
            </w:r>
          </w:p>
          <w:p w14:paraId="375A3E30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4 – wart. 40</w:t>
            </w:r>
          </w:p>
          <w:p w14:paraId="6DE99C20" w14:textId="4226880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 xml:space="preserve">KPI 5 – wart. 51 </w:t>
            </w:r>
          </w:p>
        </w:tc>
        <w:tc>
          <w:tcPr>
            <w:tcW w:w="1418" w:type="dxa"/>
            <w:vAlign w:val="center"/>
          </w:tcPr>
          <w:p w14:paraId="36176A0B" w14:textId="755D4FD3" w:rsidR="002352A6" w:rsidRPr="00E43D26" w:rsidRDefault="002352A6" w:rsidP="002352A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03-2023</w:t>
            </w:r>
          </w:p>
        </w:tc>
        <w:tc>
          <w:tcPr>
            <w:tcW w:w="1450" w:type="dxa"/>
            <w:vAlign w:val="center"/>
          </w:tcPr>
          <w:p w14:paraId="3B4BE98F" w14:textId="7B08800D" w:rsidR="002352A6" w:rsidRPr="00500167" w:rsidRDefault="002352A6" w:rsidP="002352A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6A4BEA50" w14:textId="09F76E65" w:rsidR="002352A6" w:rsidRPr="0094304D" w:rsidRDefault="002352A6" w:rsidP="00235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CE0E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CE0EBB" w14:paraId="2D861F35" w14:textId="77777777" w:rsidTr="00E457A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169C159C" w:rsidR="00DC39A9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E0EBB" w:rsidRDefault="00047D9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77FCD271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392229AB" w:rsidR="00047D9D" w:rsidRPr="00CE0EBB" w:rsidRDefault="006B511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realizacji projektu (narastająco)</w:t>
            </w:r>
          </w:p>
        </w:tc>
      </w:tr>
      <w:tr w:rsidR="00626C1D" w:rsidRPr="00CE0EBB" w14:paraId="060EEE52" w14:textId="77777777" w:rsidTr="00E457A2">
        <w:tc>
          <w:tcPr>
            <w:tcW w:w="2545" w:type="dxa"/>
            <w:vAlign w:val="center"/>
          </w:tcPr>
          <w:p w14:paraId="0D680A0D" w14:textId="475EAD5D" w:rsidR="009F1DC8" w:rsidRPr="007060BD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1: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usług publicznych udostępnionych on-line o stopniu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6B56475F" w14:textId="1C7F3934" w:rsidR="006A60AA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67FCFF9F" w14:textId="27B1C5B4" w:rsidR="006A60AA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FE75731" w14:textId="7A6C46E4" w:rsidR="006A60AA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EF62EE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908EA3D" w14:textId="056E9287" w:rsidR="006A60AA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617BECED" w14:textId="77777777" w:rsidTr="00E457A2">
        <w:tc>
          <w:tcPr>
            <w:tcW w:w="2545" w:type="dxa"/>
            <w:vAlign w:val="center"/>
          </w:tcPr>
          <w:p w14:paraId="21C02EB1" w14:textId="162DA1BA" w:rsidR="00C52BAD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2: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uruchomionych systemów teleinformatycznych w podmiotach</w:t>
            </w:r>
          </w:p>
          <w:p w14:paraId="471B93A5" w14:textId="64CC0E0C" w:rsidR="00FB4804" w:rsidRPr="00CE0EBB" w:rsidRDefault="00C52BAD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07FBED5F" w14:textId="187BD4A0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6CE137A" w14:textId="6198BBF0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ACE117B" w14:textId="6663960F" w:rsidR="00FB4804" w:rsidRPr="00CE0EBB" w:rsidRDefault="00EA75A6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05-2023</w:t>
            </w:r>
          </w:p>
        </w:tc>
        <w:tc>
          <w:tcPr>
            <w:tcW w:w="2268" w:type="dxa"/>
            <w:vAlign w:val="center"/>
          </w:tcPr>
          <w:p w14:paraId="1E814D37" w14:textId="1C8FB32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21936FA2" w14:textId="77777777" w:rsidTr="00E457A2">
        <w:tc>
          <w:tcPr>
            <w:tcW w:w="2545" w:type="dxa"/>
            <w:vAlign w:val="center"/>
          </w:tcPr>
          <w:p w14:paraId="02BC1E0A" w14:textId="32C580B2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3: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05D9216E" w14:textId="6C6767DB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75E42A7D" w14:textId="56083BDC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9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4D3EF0B7" w14:textId="26E8949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="00DB37C5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Pr="00CE0EBB">
              <w:rPr>
                <w:rFonts w:ascii="Arial" w:hAnsi="Arial" w:cs="Arial"/>
                <w:sz w:val="18"/>
                <w:szCs w:val="20"/>
              </w:rPr>
              <w:t>2023</w:t>
            </w:r>
          </w:p>
        </w:tc>
        <w:tc>
          <w:tcPr>
            <w:tcW w:w="2268" w:type="dxa"/>
            <w:vAlign w:val="center"/>
          </w:tcPr>
          <w:p w14:paraId="02A57C05" w14:textId="2D42AE6E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5D55092" w14:textId="77777777" w:rsidTr="00E457A2">
        <w:tc>
          <w:tcPr>
            <w:tcW w:w="2545" w:type="dxa"/>
            <w:vAlign w:val="center"/>
          </w:tcPr>
          <w:p w14:paraId="51B634C1" w14:textId="169B8D7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4: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5612C3E0" w14:textId="533BCC29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28F15A91" w14:textId="76A686E7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4E2C3F9F" w14:textId="439A0135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2919387" w14:textId="4880290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03D182A" w14:textId="77777777" w:rsidTr="00E457A2">
        <w:tc>
          <w:tcPr>
            <w:tcW w:w="2545" w:type="dxa"/>
            <w:vAlign w:val="center"/>
          </w:tcPr>
          <w:p w14:paraId="7EA8242A" w14:textId="4E6AA65E" w:rsidR="00456BE8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5: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4F89C1B4" w14:textId="6E9B602D" w:rsidR="00FB4804" w:rsidRPr="00CE0EBB" w:rsidRDefault="00456BE8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E0EBB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72D8FC11" w14:textId="7777A2C6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094B04AD" w14:textId="5F8C17F6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51</w:t>
            </w:r>
          </w:p>
        </w:tc>
        <w:tc>
          <w:tcPr>
            <w:tcW w:w="1701" w:type="dxa"/>
            <w:vAlign w:val="center"/>
          </w:tcPr>
          <w:p w14:paraId="1DFF14ED" w14:textId="062D349C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5DD284CA" w14:textId="7B4D61D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0EA3731E" w14:textId="77777777" w:rsidTr="00E457A2">
        <w:tc>
          <w:tcPr>
            <w:tcW w:w="2545" w:type="dxa"/>
            <w:vAlign w:val="center"/>
          </w:tcPr>
          <w:p w14:paraId="71ECD865" w14:textId="6C7D3AC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6: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  <w:vAlign w:val="center"/>
          </w:tcPr>
          <w:p w14:paraId="2636A204" w14:textId="4CD09607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18F228BB" w14:textId="546B415C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1 000</w:t>
            </w:r>
          </w:p>
        </w:tc>
        <w:tc>
          <w:tcPr>
            <w:tcW w:w="1701" w:type="dxa"/>
            <w:vAlign w:val="center"/>
          </w:tcPr>
          <w:p w14:paraId="1D114708" w14:textId="59A361BE" w:rsidR="00FB4804" w:rsidRPr="00CE0EBB" w:rsidRDefault="00DA34B9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05</w:t>
            </w:r>
            <w:r w:rsidR="00C55F3D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2024</w:t>
            </w:r>
          </w:p>
        </w:tc>
        <w:tc>
          <w:tcPr>
            <w:tcW w:w="2268" w:type="dxa"/>
            <w:vAlign w:val="center"/>
          </w:tcPr>
          <w:p w14:paraId="3ADEC11E" w14:textId="3E9B1393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</w:tc>
      </w:tr>
      <w:tr w:rsidR="00626C1D" w:rsidRPr="00CE0EBB" w14:paraId="14CEBB44" w14:textId="77777777" w:rsidTr="00E457A2">
        <w:tc>
          <w:tcPr>
            <w:tcW w:w="2545" w:type="dxa"/>
            <w:vAlign w:val="center"/>
          </w:tcPr>
          <w:p w14:paraId="3A41B2F1" w14:textId="1B444A25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7: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057AA571" w14:textId="79F06693" w:rsidR="00FB4804" w:rsidRPr="00CE0EBB" w:rsidRDefault="00E457A2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4D298404" w14:textId="208CCEDA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CBA6E7C" w14:textId="0EF215EF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EF62EE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272D6D81" w14:textId="2D453B55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CE0EB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CE0EBB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CE0EBB">
        <w:rPr>
          <w:rFonts w:ascii="Arial" w:hAnsi="Arial" w:cs="Arial"/>
          <w:color w:val="auto"/>
          <w:sz w:val="20"/>
          <w:szCs w:val="20"/>
        </w:rPr>
        <w:t>&lt;</w:t>
      </w:r>
      <w:r w:rsidR="00B41415" w:rsidRPr="00CE0EBB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CE0EBB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843"/>
        <w:gridCol w:w="3118"/>
      </w:tblGrid>
      <w:tr w:rsidR="00626C1D" w:rsidRPr="00CE0EBB" w14:paraId="1F33CC02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E0E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E0EBB" w:rsidRDefault="007D38B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066D88A5" w14:textId="77777777" w:rsidTr="00E457A2">
        <w:tc>
          <w:tcPr>
            <w:tcW w:w="2937" w:type="dxa"/>
            <w:vAlign w:val="center"/>
          </w:tcPr>
          <w:p w14:paraId="21262D83" w14:textId="37BB6210" w:rsidR="007D38BD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technika</w:t>
            </w:r>
          </w:p>
        </w:tc>
        <w:tc>
          <w:tcPr>
            <w:tcW w:w="1736" w:type="dxa"/>
            <w:vAlign w:val="center"/>
          </w:tcPr>
          <w:p w14:paraId="016C9765" w14:textId="48452964" w:rsidR="007D38BD" w:rsidRPr="00CE0EBB" w:rsidRDefault="001E23A3" w:rsidP="00E457A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3DF8A089" w14:textId="2D9DEC1F" w:rsidR="007D38BD" w:rsidRPr="00CE0EBB" w:rsidRDefault="007D38B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7DE99E5E" w14:textId="77777777" w:rsidR="007D38BD" w:rsidRPr="00CE0EBB" w:rsidRDefault="007D38BD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BDF4AC8" w14:textId="77777777" w:rsidTr="00E457A2">
        <w:tc>
          <w:tcPr>
            <w:tcW w:w="2937" w:type="dxa"/>
            <w:vAlign w:val="center"/>
          </w:tcPr>
          <w:p w14:paraId="60839568" w14:textId="7C9CDA3C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Usługa certyfikacji podmiotu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prowadzącego warsztat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>tachografów</w:t>
            </w:r>
          </w:p>
        </w:tc>
        <w:tc>
          <w:tcPr>
            <w:tcW w:w="1736" w:type="dxa"/>
            <w:vAlign w:val="center"/>
          </w:tcPr>
          <w:p w14:paraId="3307980A" w14:textId="1CBCE722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456088A1" w14:textId="1E781BEF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23666FE4" w14:textId="77777777" w:rsidR="001E23A3" w:rsidRPr="00CE0EBB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65B9C09" w14:textId="77777777" w:rsidTr="00E457A2">
        <w:tc>
          <w:tcPr>
            <w:tcW w:w="2937" w:type="dxa"/>
            <w:vAlign w:val="center"/>
          </w:tcPr>
          <w:p w14:paraId="2A9227A9" w14:textId="28C5BCB4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podmiotu szkolącego</w:t>
            </w:r>
          </w:p>
        </w:tc>
        <w:tc>
          <w:tcPr>
            <w:tcW w:w="1736" w:type="dxa"/>
            <w:vAlign w:val="center"/>
          </w:tcPr>
          <w:p w14:paraId="2EB72D88" w14:textId="19CF0D0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="00030D32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Pr="00CE0EBB">
              <w:rPr>
                <w:rFonts w:ascii="Arial" w:hAnsi="Arial" w:cs="Arial"/>
                <w:sz w:val="18"/>
                <w:szCs w:val="20"/>
              </w:rPr>
              <w:t>2023</w:t>
            </w:r>
          </w:p>
          <w:p w14:paraId="44084F18" w14:textId="0AD27E5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CF1740" w14:textId="00D45BE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5CBBA952" w14:textId="77777777" w:rsidR="001E23A3" w:rsidRPr="00CE0EBB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36254967" w14:textId="77777777" w:rsidTr="00E457A2">
        <w:tc>
          <w:tcPr>
            <w:tcW w:w="2937" w:type="dxa"/>
            <w:vAlign w:val="center"/>
          </w:tcPr>
          <w:p w14:paraId="5C06BE67" w14:textId="0A067E4D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tachografu</w:t>
            </w:r>
          </w:p>
        </w:tc>
        <w:tc>
          <w:tcPr>
            <w:tcW w:w="1736" w:type="dxa"/>
            <w:vAlign w:val="center"/>
          </w:tcPr>
          <w:p w14:paraId="09C36D62" w14:textId="78958729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2947F4A9" w14:textId="6DD713C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4881C9BE" w14:textId="77777777" w:rsidR="001E23A3" w:rsidRPr="00CE0EBB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CE0EBB" w:rsidRDefault="00933BEC" w:rsidP="00164DF5">
      <w:pPr>
        <w:pStyle w:val="Nagwek2"/>
        <w:numPr>
          <w:ilvl w:val="0"/>
          <w:numId w:val="19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CE0E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CE0E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CE0E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CE0E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736"/>
        <w:gridCol w:w="1843"/>
        <w:gridCol w:w="3118"/>
      </w:tblGrid>
      <w:tr w:rsidR="00626C1D" w:rsidRPr="00CE0EBB" w14:paraId="7ED4D618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E0E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153EA8F3" w14:textId="77777777" w:rsidTr="00E457A2">
        <w:tc>
          <w:tcPr>
            <w:tcW w:w="2937" w:type="dxa"/>
            <w:vAlign w:val="center"/>
          </w:tcPr>
          <w:p w14:paraId="46265E90" w14:textId="3C786058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736" w:type="dxa"/>
            <w:vAlign w:val="center"/>
          </w:tcPr>
          <w:p w14:paraId="6D7C5935" w14:textId="472740BB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843" w:type="dxa"/>
            <w:vAlign w:val="center"/>
          </w:tcPr>
          <w:p w14:paraId="56773D50" w14:textId="1FEA1ABA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118" w:type="dxa"/>
            <w:vAlign w:val="center"/>
          </w:tcPr>
          <w:p w14:paraId="37781807" w14:textId="4C924182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</w:tr>
    </w:tbl>
    <w:p w14:paraId="2598878D" w14:textId="77777777" w:rsidR="004C1D48" w:rsidRPr="00CE0EBB" w:rsidRDefault="004C1D48" w:rsidP="00164DF5">
      <w:pPr>
        <w:pStyle w:val="Nagwek3"/>
        <w:numPr>
          <w:ilvl w:val="0"/>
          <w:numId w:val="19"/>
        </w:numPr>
        <w:spacing w:before="360" w:after="24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E0E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18"/>
        </w:rPr>
        <w:t>&lt;maksymalnie 20</w:t>
      </w:r>
      <w:r w:rsidRPr="00CE0EBB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701"/>
        <w:gridCol w:w="1843"/>
        <w:gridCol w:w="3118"/>
      </w:tblGrid>
      <w:tr w:rsidR="00626C1D" w:rsidRPr="00CE0EBB" w14:paraId="6B0B045E" w14:textId="77777777" w:rsidTr="007060B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2225B08" w14:textId="0B7FAD56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E0E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626C1D" w:rsidRPr="00CE0EBB" w14:paraId="50A66C72" w14:textId="77777777" w:rsidTr="007060BD">
        <w:tc>
          <w:tcPr>
            <w:tcW w:w="2972" w:type="dxa"/>
            <w:vAlign w:val="center"/>
          </w:tcPr>
          <w:p w14:paraId="20B36869" w14:textId="1E7DFB1F" w:rsidR="00A86449" w:rsidRPr="00E457A2" w:rsidRDefault="00D50B57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Baza danych (</w:t>
            </w:r>
            <w:r w:rsidR="00E457A2" w:rsidRPr="00E457A2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widencja i rejestry)</w:t>
            </w:r>
          </w:p>
        </w:tc>
        <w:tc>
          <w:tcPr>
            <w:tcW w:w="1701" w:type="dxa"/>
            <w:vAlign w:val="center"/>
          </w:tcPr>
          <w:p w14:paraId="1DB94B1B" w14:textId="1497B531" w:rsidR="00A86449" w:rsidRPr="00E457A2" w:rsidRDefault="008700EB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F2AA7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  <w:r w:rsidR="00E36D70" w:rsidRPr="00CF2AA7">
              <w:rPr>
                <w:rFonts w:ascii="Arial" w:hAnsi="Arial" w:cs="Arial"/>
                <w:color w:val="auto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6882FECF" w14:textId="65832B86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3CDFE6D" w14:textId="7E4BC2EA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3623350" w14:textId="77777777" w:rsidTr="007060BD">
        <w:tc>
          <w:tcPr>
            <w:tcW w:w="2972" w:type="dxa"/>
            <w:vAlign w:val="center"/>
          </w:tcPr>
          <w:p w14:paraId="1AA7928A" w14:textId="688E3F41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Portal Informacyjny Użytkownika</w:t>
            </w:r>
          </w:p>
        </w:tc>
        <w:tc>
          <w:tcPr>
            <w:tcW w:w="1701" w:type="dxa"/>
            <w:vAlign w:val="center"/>
          </w:tcPr>
          <w:p w14:paraId="29AD884F" w14:textId="01ECA986" w:rsidR="00E36D70" w:rsidRPr="00E457A2" w:rsidRDefault="008700EB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03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0152FFD1" w14:textId="74299622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82CA27B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DC4E258" w14:textId="77777777" w:rsidTr="007060BD">
        <w:tc>
          <w:tcPr>
            <w:tcW w:w="2972" w:type="dxa"/>
            <w:vAlign w:val="center"/>
          </w:tcPr>
          <w:p w14:paraId="74872238" w14:textId="7BFD25A6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Aplikacja OFF-Line</w:t>
            </w:r>
          </w:p>
        </w:tc>
        <w:tc>
          <w:tcPr>
            <w:tcW w:w="1701" w:type="dxa"/>
            <w:vAlign w:val="center"/>
          </w:tcPr>
          <w:p w14:paraId="7F38B208" w14:textId="6F303518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-2022</w:t>
            </w:r>
          </w:p>
        </w:tc>
        <w:tc>
          <w:tcPr>
            <w:tcW w:w="1843" w:type="dxa"/>
          </w:tcPr>
          <w:p w14:paraId="3D12C821" w14:textId="7A718A1D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494712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85A1E24" w14:textId="77777777" w:rsidTr="007060BD">
        <w:tc>
          <w:tcPr>
            <w:tcW w:w="2972" w:type="dxa"/>
            <w:vAlign w:val="center"/>
          </w:tcPr>
          <w:p w14:paraId="1BFA0266" w14:textId="407C887B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API do systemu TRANS-TACHO</w:t>
            </w:r>
          </w:p>
        </w:tc>
        <w:tc>
          <w:tcPr>
            <w:tcW w:w="1701" w:type="dxa"/>
            <w:vAlign w:val="center"/>
          </w:tcPr>
          <w:p w14:paraId="613AC8F6" w14:textId="55FE78C4" w:rsidR="00E36D70" w:rsidRPr="00E457A2" w:rsidRDefault="00867696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273C7144" w14:textId="70CC6CCC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4D206C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5B9629D5" w14:textId="77777777" w:rsidTr="007060BD">
        <w:tc>
          <w:tcPr>
            <w:tcW w:w="2972" w:type="dxa"/>
            <w:vAlign w:val="center"/>
          </w:tcPr>
          <w:p w14:paraId="2BE5639B" w14:textId="341D8F95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System TRANS-TACHO</w:t>
            </w:r>
          </w:p>
        </w:tc>
        <w:tc>
          <w:tcPr>
            <w:tcW w:w="1701" w:type="dxa"/>
            <w:vAlign w:val="center"/>
          </w:tcPr>
          <w:p w14:paraId="1A2B0D8C" w14:textId="1E6BEB0B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-2023</w:t>
            </w:r>
          </w:p>
        </w:tc>
        <w:tc>
          <w:tcPr>
            <w:tcW w:w="1843" w:type="dxa"/>
          </w:tcPr>
          <w:p w14:paraId="00B37E58" w14:textId="6D76CE76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102983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3F150C37" w14:textId="77777777" w:rsidTr="007060BD">
        <w:tc>
          <w:tcPr>
            <w:tcW w:w="2972" w:type="dxa"/>
            <w:vAlign w:val="center"/>
          </w:tcPr>
          <w:p w14:paraId="00F06D97" w14:textId="6D1A2157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Szkolenie użytkowników</w:t>
            </w:r>
          </w:p>
        </w:tc>
        <w:tc>
          <w:tcPr>
            <w:tcW w:w="1701" w:type="dxa"/>
            <w:vAlign w:val="center"/>
          </w:tcPr>
          <w:p w14:paraId="22A8FCC5" w14:textId="2D24D7CB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-2023</w:t>
            </w:r>
          </w:p>
        </w:tc>
        <w:tc>
          <w:tcPr>
            <w:tcW w:w="1843" w:type="dxa"/>
          </w:tcPr>
          <w:p w14:paraId="47F5CCE9" w14:textId="01DB648E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BC2E69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2AC8CEEF" w14:textId="73D2E2F8" w:rsidR="00BB059E" w:rsidRPr="00CE0EB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E0EB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E0EBB">
        <w:rPr>
          <w:rFonts w:ascii="Arial" w:hAnsi="Arial" w:cs="Arial"/>
        </w:rPr>
        <w:t xml:space="preserve"> </w:t>
      </w:r>
      <w:r w:rsidR="00B41415" w:rsidRPr="00CE0EBB">
        <w:rPr>
          <w:rFonts w:ascii="Arial" w:hAnsi="Arial" w:cs="Arial"/>
        </w:rPr>
        <w:t xml:space="preserve"> </w:t>
      </w:r>
      <w:r w:rsidR="00DA34DF" w:rsidRPr="00CE0EBB">
        <w:rPr>
          <w:rFonts w:ascii="Arial" w:hAnsi="Arial" w:cs="Arial"/>
          <w:sz w:val="20"/>
          <w:szCs w:val="20"/>
        </w:rPr>
        <w:t>&lt;</w:t>
      </w:r>
      <w:r w:rsidR="00B41415" w:rsidRPr="00CE0EBB">
        <w:rPr>
          <w:rFonts w:ascii="Arial" w:hAnsi="Arial" w:cs="Arial"/>
          <w:sz w:val="20"/>
          <w:szCs w:val="20"/>
        </w:rPr>
        <w:t>maksymalnie 20</w:t>
      </w:r>
      <w:r w:rsidR="00DA34DF" w:rsidRPr="00CE0EBB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CE0EB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130"/>
        <w:gridCol w:w="1275"/>
        <w:gridCol w:w="4111"/>
      </w:tblGrid>
      <w:tr w:rsidR="00626C1D" w:rsidRPr="00CE0EBB" w14:paraId="1581B854" w14:textId="77777777" w:rsidTr="00164DF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0" w:type="dxa"/>
            <w:shd w:val="clear" w:color="auto" w:fill="D0CECE" w:themeFill="background2" w:themeFillShade="E6"/>
            <w:vAlign w:val="center"/>
          </w:tcPr>
          <w:p w14:paraId="5CF84D84" w14:textId="3F36B609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3CC2BAB6" w14:textId="5BB6C9FD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626C1D" w:rsidRPr="00CE0EBB" w14:paraId="0788828C" w14:textId="77777777" w:rsidTr="00164DF5">
        <w:tc>
          <w:tcPr>
            <w:tcW w:w="3265" w:type="dxa"/>
            <w:vAlign w:val="center"/>
          </w:tcPr>
          <w:p w14:paraId="43079A97" w14:textId="274E38FE" w:rsidR="003F0866" w:rsidRPr="005504E8" w:rsidRDefault="003F0866" w:rsidP="00135EBC">
            <w:pPr>
              <w:pStyle w:val="Defaul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Braki kadrowe.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Ryzyko związane z niewystarczającymi zasobami kadrowymi beneficjenta (wakaty, absencja).</w:t>
            </w:r>
          </w:p>
        </w:tc>
        <w:tc>
          <w:tcPr>
            <w:tcW w:w="1130" w:type="dxa"/>
            <w:vAlign w:val="center"/>
          </w:tcPr>
          <w:p w14:paraId="15C263A2" w14:textId="19B0D373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5D74E9FC" w14:textId="0370795E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Bardzo </w:t>
            </w:r>
            <w:r w:rsidR="002E7C90" w:rsidRP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3D2617EC" w14:textId="399270A7" w:rsidR="002E7C90" w:rsidRPr="005504E8" w:rsidRDefault="00D60D1D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 w:rsidR="00626C1D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3FC8F4" w14:textId="684CE581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w przypadku brak możliwości zatrudnienia planowanych zasobów kadrowych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angażuje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zasob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własn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do realizacji zadań w projekcie. </w:t>
            </w:r>
          </w:p>
          <w:p w14:paraId="68CE4982" w14:textId="75AFD996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Planowane jest pozyskanie wsparcia podmiotów zewnętrznych specjalizujących się w rozwiązaniach i produktach będących wynikiem projektu (np. doradztwo techniczne)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 – w dniu 31.12.2020 r. ogłoszono przetarg na wybór </w:t>
            </w:r>
            <w:r w:rsidR="006C6ABC">
              <w:rPr>
                <w:rFonts w:ascii="Arial" w:hAnsi="Arial" w:cs="Arial"/>
                <w:sz w:val="18"/>
                <w:szCs w:val="18"/>
              </w:rPr>
              <w:t>D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oradcy </w:t>
            </w:r>
            <w:r w:rsidR="006C6ABC">
              <w:rPr>
                <w:rFonts w:ascii="Arial" w:hAnsi="Arial" w:cs="Arial"/>
                <w:sz w:val="18"/>
                <w:szCs w:val="18"/>
              </w:rPr>
              <w:t>T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echnicznego</w:t>
            </w:r>
            <w:r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1B853C8" w14:textId="77777777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uzyskał również zgodę na wydłużenie realizacji projektu o 90 dni. </w:t>
            </w:r>
          </w:p>
          <w:p w14:paraId="4B7FBCA6" w14:textId="403D6B88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Wprowadzono techniki i narzędzia zarządcze mające na celu utrzymanie motywacji i zaangażowania osób uczestniczących w projekcie.</w:t>
            </w:r>
          </w:p>
          <w:p w14:paraId="44CE0B46" w14:textId="14759B7C" w:rsidR="003F0866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są działania w postaci cyklicznie uruchamianych nabór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(uprzednio) 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zakończonych niepowodzeniem </w:t>
            </w:r>
            <w:r w:rsidR="00135EBC" w:rsidRPr="005504E8">
              <w:rPr>
                <w:rFonts w:ascii="Arial" w:hAnsi="Arial" w:cs="Arial"/>
                <w:sz w:val="18"/>
                <w:szCs w:val="18"/>
              </w:rPr>
              <w:t>poprzez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wykorzystywanie innych kanałów komunikacji umożliwiających dotarcie do potencjalnych kandydatów (np. media społecznościowe). </w:t>
            </w:r>
          </w:p>
          <w:p w14:paraId="45F4617F" w14:textId="28AED64B" w:rsidR="00D60D1D" w:rsidRPr="005504E8" w:rsidRDefault="00D60D1D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  <w:r w:rsidR="00C71792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BE4322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Płynność realizowanych zadań, nawet w przypadku braków kadrowych, z uwagi na angażowanie zasobów własnych do czasu rozstrzygnięcia zaplanowanych naborów.</w:t>
            </w:r>
          </w:p>
          <w:p w14:paraId="28E8BF74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Uzyskanie niezbędnej wiedzy technicznej i merytorycznej do realizacji projektu poprzez pozyskane wsparcie zewnętrzne, mimo braku obsadzenia kluczowych ról projektowych.</w:t>
            </w:r>
          </w:p>
          <w:p w14:paraId="700499A0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Zabezpieczenie czasowe wynikające z braków kadrowych pozwalające na przesunięcie projektu w czasie w przypadku </w:t>
            </w: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nieprzewidzianej sytuacji losowej związanej z ewentualnym brakiem kadrowym.</w:t>
            </w:r>
          </w:p>
          <w:p w14:paraId="3546A128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Zbudowanie mocno zaangażowanego i z motywowanego zespołu projektowego, realizującego zadania na wysokim i pożądanym poziomie.</w:t>
            </w:r>
          </w:p>
          <w:p w14:paraId="417CC970" w14:textId="7CF12E87" w:rsidR="002E7C90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Obsadzenie wolnych stanowisk projektowych poprzez dotarcie do większych grup odbiorów, potencjalnych kandydatów.</w:t>
            </w:r>
          </w:p>
          <w:p w14:paraId="694141DC" w14:textId="733FB108" w:rsidR="00D60D1D" w:rsidRPr="005504E8" w:rsidRDefault="00C71792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50AA3FE7" w14:textId="77777777" w:rsidTr="00164DF5">
        <w:tc>
          <w:tcPr>
            <w:tcW w:w="3265" w:type="dxa"/>
            <w:vAlign w:val="center"/>
          </w:tcPr>
          <w:p w14:paraId="352F6B53" w14:textId="77777777" w:rsidR="00014D24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Opóźnienie/brak realizacji w terminie.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opóźnień lub braku możliwości realizacji w zakładanym terminie związane z niemożnością wyboru wykonawców Projektu, wynikające z: a) niewłaściwego oszacowania kosztów; </w:t>
            </w:r>
          </w:p>
          <w:p w14:paraId="4B0E257E" w14:textId="77777777" w:rsidR="00014D24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b) </w:t>
            </w:r>
            <w:proofErr w:type="spellStart"/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odwołaniami</w:t>
            </w:r>
            <w:proofErr w:type="spellEnd"/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związanymi z dużą liczbą potencjalnych wykonawców</w:t>
            </w:r>
            <w:r w:rsidR="00AA1EE4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; </w:t>
            </w:r>
          </w:p>
          <w:p w14:paraId="3D92651D" w14:textId="7B0C8732" w:rsidR="00867696" w:rsidRPr="005504E8" w:rsidRDefault="00AA1EE4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) ewentualnej zmiany wariantu wdrożenia systemu – integracja z innym wdrażanym systemem Beneficjenta</w:t>
            </w:r>
            <w:r w:rsidR="00BF7820">
              <w:rPr>
                <w:rFonts w:ascii="Arial" w:hAnsi="Arial" w:cs="Arial"/>
                <w:color w:val="auto"/>
                <w:sz w:val="18"/>
                <w:szCs w:val="18"/>
              </w:rPr>
              <w:t>, projekt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Świteź.</w:t>
            </w:r>
          </w:p>
        </w:tc>
        <w:tc>
          <w:tcPr>
            <w:tcW w:w="1130" w:type="dxa"/>
            <w:vAlign w:val="center"/>
          </w:tcPr>
          <w:p w14:paraId="343DDEBB" w14:textId="356A413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44967391" w14:textId="5F09F78B" w:rsidR="00867696" w:rsidRPr="005504E8" w:rsidRDefault="00CA3E2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7317DB" w:rsidRPr="005504E8">
              <w:rPr>
                <w:rFonts w:ascii="Arial" w:hAnsi="Arial" w:cs="Arial"/>
                <w:sz w:val="18"/>
                <w:szCs w:val="18"/>
              </w:rPr>
              <w:t xml:space="preserve">ysokie </w:t>
            </w:r>
          </w:p>
        </w:tc>
        <w:tc>
          <w:tcPr>
            <w:tcW w:w="4111" w:type="dxa"/>
          </w:tcPr>
          <w:p w14:paraId="7E670D77" w14:textId="77777777" w:rsidR="00626C1D" w:rsidRPr="005504E8" w:rsidRDefault="00D60D1D" w:rsidP="00AA1EE4">
            <w:pPr>
              <w:pStyle w:val="Akapitzlist"/>
              <w:numPr>
                <w:ilvl w:val="0"/>
                <w:numId w:val="2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578126BB" w14:textId="77777777" w:rsidR="00135EBC" w:rsidRPr="005504E8" w:rsidRDefault="00AA1EE4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Podejmowanie analiz związanych ze sposobem realizacji projektu, zwłaszcza w kontekście innych tworzonych u Beneficjenta systemów pod k</w:t>
            </w:r>
            <w:r w:rsidR="00CF1E36"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tem możliwości ich późniejszej integracji.</w:t>
            </w:r>
          </w:p>
          <w:p w14:paraId="6289BAB9" w14:textId="77777777" w:rsidR="00135EBC" w:rsidRPr="005504E8" w:rsidRDefault="00BA008F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Do oszacowania wartości poszczególnych do wszczęcia postępowań planuje się przeprowadzić rozeznanie rynku obejmujące oferty cenowe co najmniej kilku oferentów.</w:t>
            </w:r>
          </w:p>
          <w:p w14:paraId="1E5B4772" w14:textId="40552653" w:rsidR="00D60D1D" w:rsidRDefault="00BA008F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 xml:space="preserve">planuje podjąć kroki mające na celu właściwą organizację postępowań przetargowych z uwzględnieniem niezbędnych zapasów czasowych na ich przeprowadzenie. </w:t>
            </w:r>
          </w:p>
          <w:p w14:paraId="1DAC25EE" w14:textId="199A5018" w:rsidR="00870A88" w:rsidRPr="005504E8" w:rsidRDefault="00870A88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Zintensyfikowanie prac dotyczących </w:t>
            </w:r>
            <w:r w:rsidR="00050583">
              <w:rPr>
                <w:rFonts w:ascii="Arial" w:hAnsi="Arial" w:cs="Arial"/>
                <w:sz w:val="18"/>
                <w:szCs w:val="18"/>
              </w:rPr>
              <w:t>kwestii technicznych pomiędzy systemami</w:t>
            </w:r>
            <w:r w:rsidR="001A6D9D">
              <w:rPr>
                <w:rFonts w:ascii="Arial" w:hAnsi="Arial" w:cs="Arial"/>
                <w:sz w:val="18"/>
                <w:szCs w:val="18"/>
              </w:rPr>
              <w:t xml:space="preserve"> Trans-</w:t>
            </w:r>
            <w:proofErr w:type="spellStart"/>
            <w:r w:rsidR="001A6D9D">
              <w:rPr>
                <w:rFonts w:ascii="Arial" w:hAnsi="Arial" w:cs="Arial"/>
                <w:sz w:val="18"/>
                <w:szCs w:val="18"/>
              </w:rPr>
              <w:t>Tacho</w:t>
            </w:r>
            <w:proofErr w:type="spellEnd"/>
            <w:r w:rsidR="001A6D9D">
              <w:rPr>
                <w:rFonts w:ascii="Arial" w:hAnsi="Arial" w:cs="Arial"/>
                <w:sz w:val="18"/>
                <w:szCs w:val="18"/>
              </w:rPr>
              <w:t xml:space="preserve"> i Świteź</w:t>
            </w:r>
          </w:p>
          <w:p w14:paraId="4C39D9C3" w14:textId="6153A0C5" w:rsidR="00867696" w:rsidRPr="005504E8" w:rsidRDefault="00D60D1D" w:rsidP="00626C1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23C83FE4" w14:textId="77777777" w:rsidR="00135EBC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Podjęcie właściwej i popartej przeprowadzonymi analizami decyzji na poziomie Komitetu Sterującego w zakresie wariantu realizacji projektu.</w:t>
            </w:r>
          </w:p>
          <w:p w14:paraId="2F91E045" w14:textId="77777777" w:rsidR="00135EBC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Minimalizacja ryzyka niedoszacowania poszczególnych usług w projekcie pozyskiwanych na zewnątrz.</w:t>
            </w:r>
          </w:p>
          <w:p w14:paraId="4EF83B03" w14:textId="4FFF678C" w:rsidR="00BA008F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Przeprowadzenie postępowań przetargowych w zaplanowanych terminach.</w:t>
            </w:r>
          </w:p>
          <w:p w14:paraId="1434383F" w14:textId="1B47020E" w:rsidR="001A6D9D" w:rsidRPr="005504E8" w:rsidRDefault="001A6D9D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Otrzymanie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 zakresu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API z systemu Świteź </w:t>
            </w:r>
            <w:r w:rsidR="00835A59">
              <w:rPr>
                <w:rFonts w:ascii="Arial" w:hAnsi="Arial" w:cs="Arial"/>
                <w:sz w:val="18"/>
                <w:szCs w:val="18"/>
              </w:rPr>
              <w:t>dla celów dokumentacji systemu Trans-</w:t>
            </w:r>
            <w:proofErr w:type="spellStart"/>
            <w:r w:rsidR="00835A59">
              <w:rPr>
                <w:rFonts w:ascii="Arial" w:hAnsi="Arial" w:cs="Arial"/>
                <w:sz w:val="18"/>
                <w:szCs w:val="18"/>
              </w:rPr>
              <w:t>Tacho</w:t>
            </w:r>
            <w:proofErr w:type="spellEnd"/>
          </w:p>
          <w:p w14:paraId="5ADC4E07" w14:textId="7FF51A3C" w:rsidR="00D60D1D" w:rsidRPr="005504E8" w:rsidRDefault="005504E8" w:rsidP="00867696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 – ryzyko nadal ze średnią siłą oddziaływania i bardzo wysokim prawdopodobieństwem wystąpienia.</w:t>
            </w:r>
          </w:p>
        </w:tc>
      </w:tr>
      <w:tr w:rsidR="00626C1D" w:rsidRPr="00CE0EBB" w14:paraId="0FCAF417" w14:textId="77777777" w:rsidTr="00164DF5">
        <w:tc>
          <w:tcPr>
            <w:tcW w:w="3265" w:type="dxa"/>
            <w:vAlign w:val="center"/>
          </w:tcPr>
          <w:p w14:paraId="18D4EA13" w14:textId="685E2D39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Nieprawidłowe działanie Wykonawcy systemu.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związane z podejmowaniem przez wykonawcę systemu nieprawidłowych działań, w szczególności związanych z: a) wdrożeniem systemu „TRANS-TACHO”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b) utrzymaniem odpowiedniego poziomu bezpieczeństwa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c) zapewnieniem wydajności wdrożonego systemu teleinformatycznego.</w:t>
            </w:r>
          </w:p>
        </w:tc>
        <w:tc>
          <w:tcPr>
            <w:tcW w:w="1130" w:type="dxa"/>
            <w:vAlign w:val="center"/>
          </w:tcPr>
          <w:p w14:paraId="3B24A934" w14:textId="6966F58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  <w:vAlign w:val="center"/>
          </w:tcPr>
          <w:p w14:paraId="087C029D" w14:textId="4CBA1E5C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74172AA1" w14:textId="77777777" w:rsidR="00BA008F" w:rsidRPr="005504E8" w:rsidRDefault="00BA008F" w:rsidP="008C0314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F801AD" w14:textId="77777777" w:rsidR="00135EBC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Opracowanie wymagań w ramach planowanego postępowania przetargowego na poziomie pozwalającym pozyskać najlepszego wykonawcę przy zachowaniu odpowiedniej, rynkowej ceny za budowę systemu.</w:t>
            </w:r>
          </w:p>
          <w:p w14:paraId="150B4668" w14:textId="60A59394" w:rsidR="00135EBC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Planowane zatrudnienie doradcy technicznego mającego za zadanie wsparcie Beneficjenta w zakresie dotyczącym wymogów wobec przyszłego wykonawcy, oceny ofert oraz rozeznania rynku i przedstawienia rekomendacji w </w:t>
            </w: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tym zakresie</w:t>
            </w:r>
            <w:r w:rsid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– w dniu 31.12.2020 r. ogłoszono przetarg na wybór </w:t>
            </w:r>
            <w:r w:rsidR="006C6ABC">
              <w:rPr>
                <w:rFonts w:ascii="Arial" w:hAnsi="Arial" w:cs="Arial"/>
                <w:sz w:val="18"/>
                <w:szCs w:val="18"/>
              </w:rPr>
              <w:t>D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oradcy </w:t>
            </w:r>
            <w:r w:rsidR="006C6ABC">
              <w:rPr>
                <w:rFonts w:ascii="Arial" w:hAnsi="Arial" w:cs="Arial"/>
                <w:sz w:val="18"/>
                <w:szCs w:val="18"/>
              </w:rPr>
              <w:t>T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echnicznego.</w:t>
            </w:r>
          </w:p>
          <w:p w14:paraId="71CCC629" w14:textId="5B9C44E1" w:rsidR="00225A8F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Opracowanie przez doradcę technicznego najlepszych rozwiązań w ramach planowanego systemu przy uwzględnieniu wymagań i oczekiwań Beneficjenta w formie projektu technicznego systemu, będącego podstawą dla przyszłego wykonawcy w zakresie realizacji zadania.</w:t>
            </w:r>
          </w:p>
          <w:p w14:paraId="38DE5D03" w14:textId="77777777" w:rsidR="00225A8F" w:rsidRPr="005504E8" w:rsidRDefault="00225A8F" w:rsidP="008C0314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069A4428" w14:textId="77777777" w:rsidR="00135EBC" w:rsidRPr="005504E8" w:rsidRDefault="00225A8F" w:rsidP="00135EBC">
            <w:pPr>
              <w:pStyle w:val="Akapitzlist"/>
              <w:numPr>
                <w:ilvl w:val="0"/>
                <w:numId w:val="50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Wybór wykonawcy systemu gwarantujący stworzenie systemu zapewniającego sprawne wdrożenie i jego funkcjonowanie, spełniającego aspekty bezpieczeństwa oraz jego wydajność.</w:t>
            </w:r>
          </w:p>
          <w:p w14:paraId="3927A735" w14:textId="2DD2AF42" w:rsidR="00225A8F" w:rsidRPr="005504E8" w:rsidRDefault="00225A8F" w:rsidP="00135EBC">
            <w:pPr>
              <w:pStyle w:val="Akapitzlist"/>
              <w:numPr>
                <w:ilvl w:val="0"/>
                <w:numId w:val="50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Stworzenie projektu technicznego systemu, który będzie jasno wskazywał przyszłemu wykonawcy sposób realizacji poszczególnych jego elementów zgodnie z wymaganiami stawianymi przez Beneficjenta; minimalizowanie sytuacji pominięcia jakiegokolwiek aspektu funkcjonowania systemu przez jego wykonawcę.</w:t>
            </w:r>
          </w:p>
          <w:p w14:paraId="187D08E5" w14:textId="2881F690" w:rsidR="00225A8F" w:rsidRPr="005504E8" w:rsidRDefault="005504E8" w:rsidP="006040D0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="00225A8F"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6C1D" w:rsidRPr="00CE0EBB" w14:paraId="537FDE10" w14:textId="77777777" w:rsidTr="00164DF5">
        <w:tc>
          <w:tcPr>
            <w:tcW w:w="3265" w:type="dxa"/>
            <w:vAlign w:val="center"/>
          </w:tcPr>
          <w:p w14:paraId="5430C426" w14:textId="06262B16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Wzrost kosztów realizacji.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wzrostu cen rynkowych specjalistycznych usług informatycznych wynikające m.in. z realizacji przez administrację publiczną wielu złożonych projektów informatycznych, co może spowodować wzrost stawek stosowanych przez wykonawców systemów informatycznych.</w:t>
            </w:r>
          </w:p>
        </w:tc>
        <w:tc>
          <w:tcPr>
            <w:tcW w:w="1130" w:type="dxa"/>
            <w:vAlign w:val="center"/>
          </w:tcPr>
          <w:p w14:paraId="6DE1C436" w14:textId="666D203A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093146BA" w14:textId="483D28D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2176FC13" w14:textId="77777777" w:rsidR="00265AE2" w:rsidRPr="005504E8" w:rsidRDefault="00265AE2" w:rsidP="00265AE2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42D7F9C" w14:textId="77777777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Stałe monitorowanie poziomu wydatkowania przyznanych środków finansowych.</w:t>
            </w:r>
          </w:p>
          <w:p w14:paraId="0E9CFB70" w14:textId="653E3AD5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Prowadzenie rzetelnego szacowania poszczególnych zamawianych usług </w:t>
            </w:r>
            <w:r w:rsid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i produktów.</w:t>
            </w:r>
          </w:p>
          <w:p w14:paraId="7CCE5ED3" w14:textId="77777777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Angażowanie sprawdzonych zasobów kadrowych do realizacji projektu legitymujących się odpowiednim doświadczeniem i kompetencjami. </w:t>
            </w:r>
          </w:p>
          <w:p w14:paraId="39792FE2" w14:textId="77777777" w:rsidR="00265AE2" w:rsidRPr="005504E8" w:rsidRDefault="00265AE2" w:rsidP="008C0314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A43B59C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prezentowanie poziomu wykorzystanych środków finansowych.</w:t>
            </w:r>
          </w:p>
          <w:p w14:paraId="7CF4C6FC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szacowanie planowanych do poniesienia kosztów w ramach planowanych do zakupu usług i produktów.</w:t>
            </w:r>
          </w:p>
          <w:p w14:paraId="64AE6FE5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Realizacja zadań w ramach zasobów własnych Beneficjenta – wykorzystanie posiadanego zasobu zamiast zakupu usług na zewnątrz.</w:t>
            </w:r>
          </w:p>
          <w:p w14:paraId="427311D5" w14:textId="490F2654" w:rsidR="00265AE2" w:rsidRPr="005504E8" w:rsidRDefault="005504E8" w:rsidP="006040D0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</w:tbl>
    <w:p w14:paraId="7BB64F32" w14:textId="4BE51151" w:rsidR="00CF2E64" w:rsidRPr="00CE0EBB" w:rsidRDefault="00CF2E64" w:rsidP="00141A92">
      <w:pPr>
        <w:spacing w:before="240" w:after="120"/>
        <w:rPr>
          <w:rFonts w:ascii="Arial" w:hAnsi="Arial" w:cs="Arial"/>
          <w:b/>
        </w:rPr>
      </w:pPr>
      <w:r w:rsidRPr="00CE0EBB">
        <w:rPr>
          <w:rFonts w:ascii="Arial" w:hAnsi="Arial" w:cs="Arial"/>
          <w:b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134"/>
        <w:gridCol w:w="1275"/>
        <w:gridCol w:w="4110"/>
      </w:tblGrid>
      <w:tr w:rsidR="00626C1D" w:rsidRPr="00CE0EBB" w14:paraId="061EEDF1" w14:textId="77777777" w:rsidTr="00DE68B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64DF5" w:rsidRDefault="0091332C" w:rsidP="00164DF5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64DF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27F2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Siła oddziały</w:t>
            </w:r>
            <w:r w:rsidR="00164DF5">
              <w:rPr>
                <w:rFonts w:ascii="Arial" w:hAnsi="Arial" w:cs="Arial"/>
                <w:sz w:val="18"/>
                <w:szCs w:val="18"/>
              </w:rPr>
              <w:t>w</w:t>
            </w:r>
            <w:r w:rsidRPr="00164DF5">
              <w:rPr>
                <w:rFonts w:ascii="Arial" w:hAnsi="Arial" w:cs="Arial"/>
                <w:sz w:val="18"/>
                <w:szCs w:val="18"/>
              </w:rPr>
              <w:t>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FDFEA6" w14:textId="2B7505B2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Sposób zarz</w:t>
            </w:r>
            <w:r w:rsidR="00164DF5">
              <w:rPr>
                <w:rFonts w:ascii="Arial" w:hAnsi="Arial" w:cs="Arial"/>
                <w:sz w:val="18"/>
                <w:szCs w:val="18"/>
              </w:rPr>
              <w:t>ą</w:t>
            </w:r>
            <w:r w:rsidRPr="00164DF5">
              <w:rPr>
                <w:rFonts w:ascii="Arial" w:hAnsi="Arial" w:cs="Arial"/>
                <w:sz w:val="18"/>
                <w:szCs w:val="18"/>
              </w:rPr>
              <w:t>dzania ryzykiem</w:t>
            </w:r>
          </w:p>
        </w:tc>
      </w:tr>
      <w:tr w:rsidR="00626C1D" w:rsidRPr="00CE0EBB" w14:paraId="6DCB94C6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942D058" w:rsidR="0091332C" w:rsidRPr="00164DF5" w:rsidRDefault="003F0866" w:rsidP="00135EBC">
            <w:pPr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Błędy systemu.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sz w:val="18"/>
                <w:szCs w:val="18"/>
              </w:rPr>
              <w:t xml:space="preserve">Ryzyko wystąpienia błędów działania </w:t>
            </w:r>
            <w:r w:rsidR="00867696" w:rsidRPr="00164DF5">
              <w:rPr>
                <w:rFonts w:ascii="Arial" w:hAnsi="Arial" w:cs="Arial"/>
                <w:sz w:val="18"/>
                <w:szCs w:val="18"/>
              </w:rPr>
              <w:lastRenderedPageBreak/>
              <w:t xml:space="preserve">systemu niewykrytych na etapie wdrożenia.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6283C475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292270D0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0E7AF2F" w14:textId="77777777" w:rsidR="006040D0" w:rsidRPr="00164DF5" w:rsidRDefault="006040D0" w:rsidP="006040D0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Podejmowane działania zarządcze:</w:t>
            </w:r>
          </w:p>
          <w:p w14:paraId="1036092D" w14:textId="77777777" w:rsidR="006040D0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Planowane przeszkolenie personelu własnego Beneficjenta w zakresie utrzymania systemu.</w:t>
            </w:r>
          </w:p>
          <w:p w14:paraId="7D3575F0" w14:textId="77777777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Zapewnienie stałego wsparcia w zakresie rozwiązywania pojawiających się problemów w funkcjonowaniu systemu.</w:t>
            </w:r>
          </w:p>
          <w:p w14:paraId="77EA14C3" w14:textId="77777777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Wprowadzenie Planów Testów Akceptacyjnych w procesie budowy i wdrożenia systemu przez wykonawcę.</w:t>
            </w:r>
          </w:p>
          <w:p w14:paraId="4058C4A6" w14:textId="4A6FDD9B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w ramach planowanej umowy z wykonawcą zapisów gwarantujących odpowiedni okres gwarancji systemu oraz konieczności wprowadzania zmian i poprawek w przypadku stwierdzonych błędów  w jego funkcjonowaniu.</w:t>
            </w:r>
          </w:p>
          <w:p w14:paraId="62FC9277" w14:textId="77777777" w:rsidR="008C0314" w:rsidRPr="00164DF5" w:rsidRDefault="008C0314" w:rsidP="008C0314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Spodziewane efekty działań:</w:t>
            </w:r>
          </w:p>
          <w:p w14:paraId="275F6C10" w14:textId="77777777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Zminimalizowanie ryzyka wystąpienia błędów systemu.</w:t>
            </w:r>
          </w:p>
          <w:p w14:paraId="03624C29" w14:textId="0D3AB7CD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bieżącego wsparcia technicznego i narzędzi do rozwiązywania problemów z funkcjonowaniem systemu.</w:t>
            </w:r>
          </w:p>
          <w:p w14:paraId="1A45DE5C" w14:textId="77777777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Posiadanie narzędzi prawnych pozwalających na wpływ na wykonawcę w zakresie terminowego reagowania na ewentualne zgłaszane błędy w funkcjonowaniu systemu.</w:t>
            </w:r>
          </w:p>
          <w:p w14:paraId="5D2BA0FB" w14:textId="5DB06BE9" w:rsidR="008C0314" w:rsidRPr="00164DF5" w:rsidRDefault="00164DF5" w:rsidP="008C0314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03E416CB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34FED26" w14:textId="3454777C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Niewielkie zainteresowanie e-usługami.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niskiego poziomu korzystania z uruchomionych usług elektronicznych przez grupy docelowe.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60F6B28B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3A35672A" w14:textId="77777777" w:rsidR="006040D0" w:rsidRPr="00164DF5" w:rsidRDefault="006040D0" w:rsidP="006040D0">
            <w:pPr>
              <w:pStyle w:val="Akapitzlist"/>
              <w:numPr>
                <w:ilvl w:val="0"/>
                <w:numId w:val="38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F915D87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przeprowadzenie postępowania na opracowanie koncepcji promocyjnej projektu.</w:t>
            </w:r>
          </w:p>
          <w:p w14:paraId="5BCB2085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zakładki na stronie internetowej Beneficjenta, na której zamieszczane są aktualne informacje związane z realizacją projektu.</w:t>
            </w:r>
          </w:p>
          <w:p w14:paraId="41252E0D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Opracowanie założeń do planu promocji projektu.</w:t>
            </w:r>
          </w:p>
          <w:p w14:paraId="17F865D3" w14:textId="77777777" w:rsidR="006040D0" w:rsidRPr="00164DF5" w:rsidRDefault="006040D0" w:rsidP="008C0314">
            <w:pPr>
              <w:pStyle w:val="Akapitzlist"/>
              <w:numPr>
                <w:ilvl w:val="0"/>
                <w:numId w:val="38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4F347227" w14:textId="77777777" w:rsidR="006040D0" w:rsidRPr="00164DF5" w:rsidRDefault="006040D0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Zwiększenie świadomości potencjalnych odbiorców i klientów systemu o możliwościach i zaletach wprowadzonego systemu.</w:t>
            </w:r>
          </w:p>
          <w:p w14:paraId="4F767E94" w14:textId="77777777" w:rsidR="006040D0" w:rsidRPr="00164DF5" w:rsidRDefault="006040D0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Bieżące budowanie pozytywnego wizerunku projektu jako narzędzia usprawniającego działanie administracji w zakresie skrócenia czasu załatwiania spraw w urzędzie oraz </w:t>
            </w:r>
            <w:r w:rsidR="009F12DE" w:rsidRPr="00164DF5">
              <w:rPr>
                <w:rFonts w:ascii="Arial" w:hAnsi="Arial" w:cs="Arial"/>
                <w:sz w:val="18"/>
                <w:szCs w:val="18"/>
              </w:rPr>
              <w:t>cyfryzacji usług.</w:t>
            </w:r>
          </w:p>
          <w:p w14:paraId="6A11F629" w14:textId="77777777" w:rsidR="009F12DE" w:rsidRPr="00164DF5" w:rsidRDefault="009F12DE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Przeprowadzenie adekwatnych i dopasowanych działań promocyjnych projektu.</w:t>
            </w:r>
          </w:p>
          <w:p w14:paraId="3CA793F6" w14:textId="554B97CF" w:rsidR="009F12DE" w:rsidRPr="00164DF5" w:rsidRDefault="00164DF5" w:rsidP="00135EBC">
            <w:pPr>
              <w:pStyle w:val="Akapitzlist"/>
              <w:numPr>
                <w:ilvl w:val="0"/>
                <w:numId w:val="38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6044D45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B34F855" w14:textId="27789D99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Niechętna postawa personelu.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spotkania się z niechęcią pracowników beneficjenta i jednostek powiązanych w stosunku do korzystania z usług elektronicznych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23DE31A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021F5C65" w14:textId="2FCDB3D8" w:rsidR="00477868" w:rsidRPr="00164DF5" w:rsidRDefault="00477868" w:rsidP="001E23A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</w:p>
          <w:p w14:paraId="5589E43F" w14:textId="77777777" w:rsidR="006040D0" w:rsidRPr="00164DF5" w:rsidRDefault="006040D0" w:rsidP="006040D0">
            <w:pPr>
              <w:pStyle w:val="Akapitzlist"/>
              <w:numPr>
                <w:ilvl w:val="0"/>
                <w:numId w:val="4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788C403" w14:textId="77777777" w:rsidR="006040D0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Analizowanie wymagań personelu Beneficjenta pod kątem oczekiwań i wymagań w zakresie realizowanych spraw.</w:t>
            </w:r>
          </w:p>
          <w:p w14:paraId="60955953" w14:textId="77777777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zbudowanie rozwiązania prostego i intuicyjnego w obsłudze.</w:t>
            </w:r>
          </w:p>
          <w:p w14:paraId="5FF3D698" w14:textId="70A9A49E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rozmów z interesariuszami (inne organy i instytucje) w zakresie oczekiwań związanych z integracją z systemem.</w:t>
            </w:r>
          </w:p>
          <w:p w14:paraId="371D3C5B" w14:textId="654AB0EF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Promowanie prowadzonego projektu wśród pracowników Beneficjenta.</w:t>
            </w:r>
          </w:p>
          <w:p w14:paraId="7D72B4CF" w14:textId="718B8ED4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Zaplanowanie szkoleń wśród pracowników Beneficjenta z obsługi systemu.</w:t>
            </w:r>
          </w:p>
          <w:p w14:paraId="42C5F455" w14:textId="77777777" w:rsidR="009F12DE" w:rsidRPr="00164DF5" w:rsidRDefault="009F12DE" w:rsidP="009F12DE">
            <w:pPr>
              <w:pStyle w:val="Akapitzlist"/>
              <w:numPr>
                <w:ilvl w:val="0"/>
                <w:numId w:val="4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B00724A" w14:textId="77777777" w:rsidR="009F12DE" w:rsidRPr="00164DF5" w:rsidRDefault="009F12DE" w:rsidP="009A1B66">
            <w:pPr>
              <w:pStyle w:val="Akapitzlist"/>
              <w:numPr>
                <w:ilvl w:val="0"/>
                <w:numId w:val="43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lastRenderedPageBreak/>
              <w:t>Zbudowanie dostosowanego i zgodnego z oczekiwaniem systemu przynoszącego realne korzyści jego użytkownikom wewnętrznym i zewnętrznym, w postaci zmniejszenia czasu realizacji poświęcanego na wykonywanie poszczególnych zadań bez wsparcia technologicznego.</w:t>
            </w:r>
          </w:p>
          <w:p w14:paraId="2578F33C" w14:textId="77777777" w:rsidR="009F12DE" w:rsidRPr="00164DF5" w:rsidRDefault="009F12DE" w:rsidP="009A1B66">
            <w:pPr>
              <w:pStyle w:val="Akapitzlist"/>
              <w:numPr>
                <w:ilvl w:val="0"/>
                <w:numId w:val="43"/>
              </w:numPr>
              <w:spacing w:after="0"/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Pozytywne nastawienie użytkowników do wprowadzonego rozwiązania.</w:t>
            </w:r>
          </w:p>
          <w:p w14:paraId="59845D83" w14:textId="5D38B6B7" w:rsidR="009F12DE" w:rsidRPr="00164DF5" w:rsidRDefault="009F12DE" w:rsidP="00164DF5">
            <w:pPr>
              <w:spacing w:after="0"/>
              <w:ind w:left="322" w:hanging="322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 w:rsidRPr="00164DF5">
              <w:rPr>
                <w:rFonts w:ascii="Arial" w:hAnsi="Arial" w:cs="Arial"/>
                <w:sz w:val="18"/>
                <w:szCs w:val="18"/>
              </w:rPr>
              <w:tab/>
            </w:r>
            <w:r w:rsidR="00164DF5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02BD44C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17CAD8B" w14:textId="5F9C8810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Niestabilna usługa w "chmurze".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niestabilności usługi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chmurowej (PAAS) w wyniku czego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usługi mogą być niedostępne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czasowo lub ciągle w sposób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niewystarczający dostępne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51D018FF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30CB4FDA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54F7A5D2" w14:textId="77777777" w:rsidR="006040D0" w:rsidRPr="00164DF5" w:rsidRDefault="006040D0" w:rsidP="006040D0">
            <w:pPr>
              <w:pStyle w:val="Akapitzlist"/>
              <w:numPr>
                <w:ilvl w:val="0"/>
                <w:numId w:val="42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3A5B873" w14:textId="77777777" w:rsidR="006040D0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zabezpieczenie pewnego i stabilnego połączenia internetowego.</w:t>
            </w:r>
          </w:p>
          <w:p w14:paraId="47351E00" w14:textId="19735192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Opracowanie przez </w:t>
            </w:r>
            <w:r w:rsidR="0094304D">
              <w:rPr>
                <w:rFonts w:ascii="Arial" w:hAnsi="Arial" w:cs="Arial"/>
                <w:sz w:val="18"/>
                <w:szCs w:val="18"/>
              </w:rPr>
              <w:t>D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oradcę </w:t>
            </w:r>
            <w:r w:rsidR="0094304D">
              <w:rPr>
                <w:rFonts w:ascii="Arial" w:hAnsi="Arial" w:cs="Arial"/>
                <w:sz w:val="18"/>
                <w:szCs w:val="18"/>
              </w:rPr>
              <w:t>T</w:t>
            </w:r>
            <w:r w:rsidRPr="00164DF5">
              <w:rPr>
                <w:rFonts w:ascii="Arial" w:hAnsi="Arial" w:cs="Arial"/>
                <w:sz w:val="18"/>
                <w:szCs w:val="18"/>
              </w:rPr>
              <w:t>echnicznego najlepszych rozwiązań w ramach usługi chmurowej, w tym wsparcie w zakresie przygotowania wymagań dla potencjalnego dostawcy.</w:t>
            </w:r>
          </w:p>
          <w:p w14:paraId="0BC6139C" w14:textId="77777777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Zapewnienie stałego monitorowania dostępności usług.</w:t>
            </w:r>
          </w:p>
          <w:p w14:paraId="23BF0398" w14:textId="77777777" w:rsidR="00DE33D9" w:rsidRPr="00164DF5" w:rsidRDefault="00DE33D9" w:rsidP="008C0314">
            <w:pPr>
              <w:pStyle w:val="Akapitzlist"/>
              <w:numPr>
                <w:ilvl w:val="0"/>
                <w:numId w:val="42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753B2D04" w14:textId="77777777" w:rsidR="00DE33D9" w:rsidRPr="00164DF5" w:rsidRDefault="00DE33D9" w:rsidP="009A1B66">
            <w:pPr>
              <w:pStyle w:val="Akapitzlist"/>
              <w:numPr>
                <w:ilvl w:val="0"/>
                <w:numId w:val="4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Wybór dostawcy gwarantującego dostępność usług 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wedle narzuconych wymagań zapewniających stały dostęp do systemu.</w:t>
            </w:r>
          </w:p>
          <w:p w14:paraId="74C8387C" w14:textId="02BD880C" w:rsidR="008C0314" w:rsidRPr="00164DF5" w:rsidRDefault="00164DF5" w:rsidP="009A1B66">
            <w:pPr>
              <w:pStyle w:val="Akapitzlist"/>
              <w:numPr>
                <w:ilvl w:val="0"/>
                <w:numId w:val="42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</w:tbl>
    <w:p w14:paraId="33071B39" w14:textId="07B38216" w:rsidR="00805178" w:rsidRPr="00CE0EBB" w:rsidRDefault="00805178" w:rsidP="00135EBC">
      <w:pPr>
        <w:pStyle w:val="Akapitzlist"/>
        <w:numPr>
          <w:ilvl w:val="0"/>
          <w:numId w:val="4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E0E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132177" w14:textId="1F168A6B" w:rsidR="00E36D70" w:rsidRPr="00164DF5" w:rsidRDefault="00164DF5" w:rsidP="009A1B66">
      <w:pPr>
        <w:pStyle w:val="Default"/>
        <w:ind w:firstLine="360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  <w:r w:rsidRPr="00164DF5">
        <w:rPr>
          <w:rFonts w:ascii="Arial" w:hAnsi="Arial" w:cs="Arial"/>
          <w:color w:val="auto"/>
          <w:sz w:val="18"/>
          <w:szCs w:val="18"/>
        </w:rPr>
        <w:t>nie dotyczy</w:t>
      </w:r>
    </w:p>
    <w:p w14:paraId="43BF3FD9" w14:textId="77777777" w:rsidR="006F36F8" w:rsidRPr="002C074B" w:rsidRDefault="00BB059E" w:rsidP="00135EBC">
      <w:pPr>
        <w:pStyle w:val="Akapitzlist"/>
        <w:numPr>
          <w:ilvl w:val="0"/>
          <w:numId w:val="46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E0EBB">
        <w:rPr>
          <w:rFonts w:ascii="Arial" w:hAnsi="Arial" w:cs="Arial"/>
          <w:b/>
        </w:rPr>
        <w:t xml:space="preserve"> </w:t>
      </w:r>
      <w:bookmarkStart w:id="1" w:name="_Hlk18274129"/>
    </w:p>
    <w:p w14:paraId="0FA2F07F" w14:textId="71F46E85" w:rsidR="00BB059E" w:rsidRPr="002C074B" w:rsidRDefault="00834609" w:rsidP="006F36F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Marzena Cybulska</w:t>
      </w:r>
      <w:r w:rsidR="006F36F8" w:rsidRPr="00164DF5">
        <w:rPr>
          <w:rFonts w:ascii="Arial" w:hAnsi="Arial" w:cs="Arial"/>
          <w:sz w:val="18"/>
          <w:szCs w:val="18"/>
        </w:rPr>
        <w:t>,</w:t>
      </w:r>
      <w:r w:rsidR="00164DF5" w:rsidRPr="00164DF5">
        <w:rPr>
          <w:rFonts w:ascii="Arial" w:hAnsi="Arial" w:cs="Arial"/>
          <w:sz w:val="18"/>
          <w:szCs w:val="18"/>
        </w:rPr>
        <w:t xml:space="preserve"> </w:t>
      </w:r>
      <w:r w:rsidR="00164DF5">
        <w:rPr>
          <w:rFonts w:ascii="Arial" w:hAnsi="Arial" w:cs="Arial"/>
          <w:sz w:val="18"/>
          <w:szCs w:val="18"/>
        </w:rPr>
        <w:t>Główny Urząd Miar</w:t>
      </w:r>
      <w:r w:rsidR="004A532C" w:rsidRPr="00164DF5">
        <w:rPr>
          <w:rFonts w:ascii="Arial" w:hAnsi="Arial" w:cs="Arial"/>
          <w:sz w:val="18"/>
          <w:szCs w:val="18"/>
        </w:rPr>
        <w:t xml:space="preserve">, </w:t>
      </w:r>
      <w:hyperlink r:id="rId11" w:history="1">
        <w:r w:rsidRPr="00C351EC">
          <w:rPr>
            <w:rStyle w:val="Hipercze"/>
          </w:rPr>
          <w:t>marzena.cybulska@gum.gov.pl</w:t>
        </w:r>
      </w:hyperlink>
      <w:r w:rsidR="004A532C" w:rsidRPr="002C074B">
        <w:rPr>
          <w:rFonts w:ascii="Arial" w:hAnsi="Arial" w:cs="Arial"/>
          <w:sz w:val="18"/>
          <w:szCs w:val="18"/>
        </w:rPr>
        <w:t>,</w:t>
      </w:r>
      <w:bookmarkEnd w:id="1"/>
      <w:r w:rsidR="002C074B">
        <w:rPr>
          <w:rFonts w:ascii="Arial" w:hAnsi="Arial" w:cs="Arial"/>
          <w:sz w:val="18"/>
          <w:szCs w:val="18"/>
        </w:rPr>
        <w:t xml:space="preserve"> 22 581 </w:t>
      </w:r>
      <w:r w:rsidR="002C074B" w:rsidRPr="002C074B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>1</w:t>
      </w:r>
      <w:r w:rsidR="002C074B" w:rsidRPr="002C07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36</w:t>
      </w:r>
      <w:r w:rsidR="00867696" w:rsidRPr="00164DF5">
        <w:rPr>
          <w:rFonts w:ascii="Arial" w:hAnsi="Arial" w:cs="Arial"/>
          <w:sz w:val="18"/>
          <w:szCs w:val="18"/>
        </w:rPr>
        <w:t>.</w:t>
      </w:r>
    </w:p>
    <w:p w14:paraId="3E707801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164DF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Załącznik:</w:t>
      </w:r>
      <w:r w:rsidR="00A92887" w:rsidRPr="00164DF5">
        <w:rPr>
          <w:rFonts w:ascii="Arial" w:hAnsi="Arial" w:cs="Arial"/>
          <w:sz w:val="18"/>
          <w:szCs w:val="18"/>
        </w:rPr>
        <w:t xml:space="preserve"> </w:t>
      </w:r>
    </w:p>
    <w:p w14:paraId="5ACC80B6" w14:textId="72F71903" w:rsidR="00A92887" w:rsidRPr="00164DF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Wzór raportu z wymiarowania systemu informatycznego</w:t>
      </w:r>
      <w:r w:rsidR="00164DF5" w:rsidRPr="00164DF5">
        <w:rPr>
          <w:rFonts w:ascii="Arial" w:hAnsi="Arial" w:cs="Arial"/>
          <w:sz w:val="18"/>
          <w:szCs w:val="18"/>
        </w:rPr>
        <w:t xml:space="preserve"> – nie dotyczy</w:t>
      </w:r>
    </w:p>
    <w:sectPr w:rsidR="00A92887" w:rsidRPr="00164DF5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5CF8F" w14:textId="77777777" w:rsidR="00845ABC" w:rsidRDefault="00845ABC" w:rsidP="00BB2420">
      <w:pPr>
        <w:spacing w:after="0" w:line="240" w:lineRule="auto"/>
      </w:pPr>
      <w:r>
        <w:separator/>
      </w:r>
    </w:p>
  </w:endnote>
  <w:endnote w:type="continuationSeparator" w:id="0">
    <w:p w14:paraId="4C48D5CD" w14:textId="77777777" w:rsidR="00845ABC" w:rsidRDefault="00845AB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9080C03" w:rsidR="006C6ABC" w:rsidRPr="0094304D" w:rsidRDefault="006C6ABC" w:rsidP="0094304D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4304D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6C6ABC" w:rsidRDefault="006C6A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1BB14" w14:textId="77777777" w:rsidR="00845ABC" w:rsidRDefault="00845ABC" w:rsidP="00BB2420">
      <w:pPr>
        <w:spacing w:after="0" w:line="240" w:lineRule="auto"/>
      </w:pPr>
      <w:r>
        <w:separator/>
      </w:r>
    </w:p>
  </w:footnote>
  <w:footnote w:type="continuationSeparator" w:id="0">
    <w:p w14:paraId="48E14D80" w14:textId="77777777" w:rsidR="00845ABC" w:rsidRDefault="00845AB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C6ABC" w:rsidRDefault="006C6A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BCD"/>
    <w:multiLevelType w:val="hybridMultilevel"/>
    <w:tmpl w:val="9CB68D10"/>
    <w:lvl w:ilvl="0" w:tplc="26921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A86"/>
    <w:multiLevelType w:val="hybridMultilevel"/>
    <w:tmpl w:val="836C406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E8B2130"/>
    <w:multiLevelType w:val="hybridMultilevel"/>
    <w:tmpl w:val="CACA1DE2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6" w15:restartNumberingAfterBreak="0">
    <w:nsid w:val="14496275"/>
    <w:multiLevelType w:val="hybridMultilevel"/>
    <w:tmpl w:val="E41C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161AF"/>
    <w:multiLevelType w:val="hybridMultilevel"/>
    <w:tmpl w:val="4C3C0702"/>
    <w:lvl w:ilvl="0" w:tplc="34CE2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32A1"/>
    <w:multiLevelType w:val="hybridMultilevel"/>
    <w:tmpl w:val="3138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43D03"/>
    <w:multiLevelType w:val="hybridMultilevel"/>
    <w:tmpl w:val="AFC00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51D20"/>
    <w:multiLevelType w:val="hybridMultilevel"/>
    <w:tmpl w:val="C3A656BA"/>
    <w:lvl w:ilvl="0" w:tplc="9CC4BA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E46523"/>
    <w:multiLevelType w:val="hybridMultilevel"/>
    <w:tmpl w:val="671293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299C088F"/>
    <w:multiLevelType w:val="hybridMultilevel"/>
    <w:tmpl w:val="49804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52853"/>
    <w:multiLevelType w:val="hybridMultilevel"/>
    <w:tmpl w:val="A04899E6"/>
    <w:lvl w:ilvl="0" w:tplc="9F7E2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84154"/>
    <w:multiLevelType w:val="hybridMultilevel"/>
    <w:tmpl w:val="D46E0780"/>
    <w:lvl w:ilvl="0" w:tplc="28406D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14B19"/>
    <w:multiLevelType w:val="hybridMultilevel"/>
    <w:tmpl w:val="6C9A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41F77559"/>
    <w:multiLevelType w:val="hybridMultilevel"/>
    <w:tmpl w:val="2A1A9534"/>
    <w:lvl w:ilvl="0" w:tplc="7FEAD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22291"/>
    <w:multiLevelType w:val="hybridMultilevel"/>
    <w:tmpl w:val="944CC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85ABA"/>
    <w:multiLevelType w:val="hybridMultilevel"/>
    <w:tmpl w:val="BAE4609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67B30"/>
    <w:multiLevelType w:val="hybridMultilevel"/>
    <w:tmpl w:val="ECFAB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03DFD"/>
    <w:multiLevelType w:val="hybridMultilevel"/>
    <w:tmpl w:val="9252C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7C244A"/>
    <w:multiLevelType w:val="hybridMultilevel"/>
    <w:tmpl w:val="DAA477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0" w15:restartNumberingAfterBreak="0">
    <w:nsid w:val="53373058"/>
    <w:multiLevelType w:val="hybridMultilevel"/>
    <w:tmpl w:val="EF98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8058CD"/>
    <w:multiLevelType w:val="hybridMultilevel"/>
    <w:tmpl w:val="9F3C2DD0"/>
    <w:lvl w:ilvl="0" w:tplc="131EA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B65C0"/>
    <w:multiLevelType w:val="hybridMultilevel"/>
    <w:tmpl w:val="97761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FC0F46"/>
    <w:multiLevelType w:val="hybridMultilevel"/>
    <w:tmpl w:val="94A03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236EDD"/>
    <w:multiLevelType w:val="hybridMultilevel"/>
    <w:tmpl w:val="79728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1A7C5E"/>
    <w:multiLevelType w:val="hybridMultilevel"/>
    <w:tmpl w:val="E35E4C18"/>
    <w:lvl w:ilvl="0" w:tplc="A0DA47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962973"/>
    <w:multiLevelType w:val="hybridMultilevel"/>
    <w:tmpl w:val="A574BF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3" w15:restartNumberingAfterBreak="0">
    <w:nsid w:val="70320620"/>
    <w:multiLevelType w:val="hybridMultilevel"/>
    <w:tmpl w:val="52E0F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 w15:restartNumberingAfterBreak="0">
    <w:nsid w:val="738D3C8F"/>
    <w:multiLevelType w:val="hybridMultilevel"/>
    <w:tmpl w:val="F364F93A"/>
    <w:lvl w:ilvl="0" w:tplc="C7BC15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7FCB5D6E"/>
    <w:multiLevelType w:val="hybridMultilevel"/>
    <w:tmpl w:val="849A8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48"/>
  </w:num>
  <w:num w:numId="4">
    <w:abstractNumId w:val="25"/>
  </w:num>
  <w:num w:numId="5">
    <w:abstractNumId w:val="44"/>
  </w:num>
  <w:num w:numId="6">
    <w:abstractNumId w:val="7"/>
  </w:num>
  <w:num w:numId="7">
    <w:abstractNumId w:val="36"/>
  </w:num>
  <w:num w:numId="8">
    <w:abstractNumId w:val="1"/>
  </w:num>
  <w:num w:numId="9">
    <w:abstractNumId w:val="19"/>
  </w:num>
  <w:num w:numId="10">
    <w:abstractNumId w:val="10"/>
  </w:num>
  <w:num w:numId="11">
    <w:abstractNumId w:val="17"/>
  </w:num>
  <w:num w:numId="12">
    <w:abstractNumId w:val="41"/>
  </w:num>
  <w:num w:numId="13">
    <w:abstractNumId w:val="34"/>
  </w:num>
  <w:num w:numId="14">
    <w:abstractNumId w:val="3"/>
  </w:num>
  <w:num w:numId="15">
    <w:abstractNumId w:val="45"/>
  </w:num>
  <w:num w:numId="16">
    <w:abstractNumId w:val="20"/>
  </w:num>
  <w:num w:numId="17">
    <w:abstractNumId w:val="31"/>
  </w:num>
  <w:num w:numId="18">
    <w:abstractNumId w:val="26"/>
  </w:num>
  <w:num w:numId="19">
    <w:abstractNumId w:val="23"/>
  </w:num>
  <w:num w:numId="20">
    <w:abstractNumId w:val="47"/>
  </w:num>
  <w:num w:numId="21">
    <w:abstractNumId w:val="49"/>
  </w:num>
  <w:num w:numId="22">
    <w:abstractNumId w:val="35"/>
  </w:num>
  <w:num w:numId="23">
    <w:abstractNumId w:val="40"/>
  </w:num>
  <w:num w:numId="24">
    <w:abstractNumId w:val="12"/>
  </w:num>
  <w:num w:numId="25">
    <w:abstractNumId w:val="39"/>
  </w:num>
  <w:num w:numId="26">
    <w:abstractNumId w:val="38"/>
  </w:num>
  <w:num w:numId="27">
    <w:abstractNumId w:val="14"/>
  </w:num>
  <w:num w:numId="28">
    <w:abstractNumId w:val="37"/>
  </w:num>
  <w:num w:numId="29">
    <w:abstractNumId w:val="11"/>
  </w:num>
  <w:num w:numId="30">
    <w:abstractNumId w:val="15"/>
  </w:num>
  <w:num w:numId="31">
    <w:abstractNumId w:val="42"/>
  </w:num>
  <w:num w:numId="32">
    <w:abstractNumId w:val="24"/>
  </w:num>
  <w:num w:numId="33">
    <w:abstractNumId w:val="27"/>
  </w:num>
  <w:num w:numId="34">
    <w:abstractNumId w:val="32"/>
  </w:num>
  <w:num w:numId="35">
    <w:abstractNumId w:val="9"/>
  </w:num>
  <w:num w:numId="36">
    <w:abstractNumId w:val="29"/>
  </w:num>
  <w:num w:numId="37">
    <w:abstractNumId w:val="8"/>
  </w:num>
  <w:num w:numId="38">
    <w:abstractNumId w:val="0"/>
  </w:num>
  <w:num w:numId="39">
    <w:abstractNumId w:val="30"/>
  </w:num>
  <w:num w:numId="40">
    <w:abstractNumId w:val="16"/>
  </w:num>
  <w:num w:numId="41">
    <w:abstractNumId w:val="2"/>
  </w:num>
  <w:num w:numId="42">
    <w:abstractNumId w:val="46"/>
  </w:num>
  <w:num w:numId="43">
    <w:abstractNumId w:val="18"/>
  </w:num>
  <w:num w:numId="44">
    <w:abstractNumId w:val="13"/>
  </w:num>
  <w:num w:numId="45">
    <w:abstractNumId w:val="5"/>
  </w:num>
  <w:num w:numId="46">
    <w:abstractNumId w:val="21"/>
  </w:num>
  <w:num w:numId="47">
    <w:abstractNumId w:val="6"/>
  </w:num>
  <w:num w:numId="48">
    <w:abstractNumId w:val="28"/>
  </w:num>
  <w:num w:numId="49">
    <w:abstractNumId w:val="43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4D24"/>
    <w:rsid w:val="00030D32"/>
    <w:rsid w:val="000315DE"/>
    <w:rsid w:val="00043DD9"/>
    <w:rsid w:val="00044D68"/>
    <w:rsid w:val="00047D9D"/>
    <w:rsid w:val="00050583"/>
    <w:rsid w:val="0005607C"/>
    <w:rsid w:val="00056E8A"/>
    <w:rsid w:val="0006403E"/>
    <w:rsid w:val="000665B3"/>
    <w:rsid w:val="000666AE"/>
    <w:rsid w:val="00070663"/>
    <w:rsid w:val="0007129E"/>
    <w:rsid w:val="00071880"/>
    <w:rsid w:val="00084E5B"/>
    <w:rsid w:val="00087231"/>
    <w:rsid w:val="00090275"/>
    <w:rsid w:val="00095944"/>
    <w:rsid w:val="000A1DFB"/>
    <w:rsid w:val="000A2F32"/>
    <w:rsid w:val="000A3938"/>
    <w:rsid w:val="000A4CE4"/>
    <w:rsid w:val="000B059E"/>
    <w:rsid w:val="000B3E49"/>
    <w:rsid w:val="000B53D9"/>
    <w:rsid w:val="000B5642"/>
    <w:rsid w:val="000C32FA"/>
    <w:rsid w:val="000D340D"/>
    <w:rsid w:val="000E0060"/>
    <w:rsid w:val="000E1828"/>
    <w:rsid w:val="000E4BF8"/>
    <w:rsid w:val="000F20A9"/>
    <w:rsid w:val="000F307B"/>
    <w:rsid w:val="000F30B9"/>
    <w:rsid w:val="00115245"/>
    <w:rsid w:val="0011693F"/>
    <w:rsid w:val="00122388"/>
    <w:rsid w:val="00124C3D"/>
    <w:rsid w:val="00125BCE"/>
    <w:rsid w:val="001309CA"/>
    <w:rsid w:val="00135EBC"/>
    <w:rsid w:val="00136438"/>
    <w:rsid w:val="00141A92"/>
    <w:rsid w:val="001441D4"/>
    <w:rsid w:val="00145E84"/>
    <w:rsid w:val="0015102C"/>
    <w:rsid w:val="00153381"/>
    <w:rsid w:val="00156C08"/>
    <w:rsid w:val="00164611"/>
    <w:rsid w:val="00164DF5"/>
    <w:rsid w:val="001734EA"/>
    <w:rsid w:val="00176FBB"/>
    <w:rsid w:val="00181E97"/>
    <w:rsid w:val="00182A08"/>
    <w:rsid w:val="001A2EF2"/>
    <w:rsid w:val="001A6485"/>
    <w:rsid w:val="001A6D9D"/>
    <w:rsid w:val="001C2D74"/>
    <w:rsid w:val="001C4DAB"/>
    <w:rsid w:val="001C7FAC"/>
    <w:rsid w:val="001D0DDF"/>
    <w:rsid w:val="001D167C"/>
    <w:rsid w:val="001D2FA0"/>
    <w:rsid w:val="001D32A8"/>
    <w:rsid w:val="001E056C"/>
    <w:rsid w:val="001E0CAC"/>
    <w:rsid w:val="001E16A3"/>
    <w:rsid w:val="001E1DEA"/>
    <w:rsid w:val="001E23A3"/>
    <w:rsid w:val="001E7199"/>
    <w:rsid w:val="001F24A0"/>
    <w:rsid w:val="001F67EC"/>
    <w:rsid w:val="00200807"/>
    <w:rsid w:val="0020330A"/>
    <w:rsid w:val="00210EDB"/>
    <w:rsid w:val="00216308"/>
    <w:rsid w:val="00225A8F"/>
    <w:rsid w:val="002340C9"/>
    <w:rsid w:val="002352A6"/>
    <w:rsid w:val="00237279"/>
    <w:rsid w:val="00240D69"/>
    <w:rsid w:val="00241B5E"/>
    <w:rsid w:val="00252087"/>
    <w:rsid w:val="00253CA4"/>
    <w:rsid w:val="00263392"/>
    <w:rsid w:val="00265194"/>
    <w:rsid w:val="00265AE2"/>
    <w:rsid w:val="00276C00"/>
    <w:rsid w:val="00280E4E"/>
    <w:rsid w:val="00282528"/>
    <w:rsid w:val="002825F1"/>
    <w:rsid w:val="00293351"/>
    <w:rsid w:val="00294349"/>
    <w:rsid w:val="002A3C02"/>
    <w:rsid w:val="002A5452"/>
    <w:rsid w:val="002A6110"/>
    <w:rsid w:val="002B4889"/>
    <w:rsid w:val="002B50C0"/>
    <w:rsid w:val="002B6F21"/>
    <w:rsid w:val="002B753E"/>
    <w:rsid w:val="002C074B"/>
    <w:rsid w:val="002C7629"/>
    <w:rsid w:val="002D3D4A"/>
    <w:rsid w:val="002D53F5"/>
    <w:rsid w:val="002D7ADA"/>
    <w:rsid w:val="002E1EBF"/>
    <w:rsid w:val="002E2FAF"/>
    <w:rsid w:val="002E539B"/>
    <w:rsid w:val="002E7C90"/>
    <w:rsid w:val="002F089A"/>
    <w:rsid w:val="002F29A3"/>
    <w:rsid w:val="002F714C"/>
    <w:rsid w:val="0030196F"/>
    <w:rsid w:val="00302775"/>
    <w:rsid w:val="00304D04"/>
    <w:rsid w:val="00310D8E"/>
    <w:rsid w:val="003208CC"/>
    <w:rsid w:val="003221F2"/>
    <w:rsid w:val="00322614"/>
    <w:rsid w:val="0033143B"/>
    <w:rsid w:val="00334A24"/>
    <w:rsid w:val="003410FE"/>
    <w:rsid w:val="003508E7"/>
    <w:rsid w:val="003542F1"/>
    <w:rsid w:val="00354631"/>
    <w:rsid w:val="00356A3E"/>
    <w:rsid w:val="00361CF9"/>
    <w:rsid w:val="003642B8"/>
    <w:rsid w:val="00365B29"/>
    <w:rsid w:val="00384512"/>
    <w:rsid w:val="00392919"/>
    <w:rsid w:val="003A4115"/>
    <w:rsid w:val="003A7F3B"/>
    <w:rsid w:val="003B197B"/>
    <w:rsid w:val="003B5B7A"/>
    <w:rsid w:val="003B643F"/>
    <w:rsid w:val="003C7325"/>
    <w:rsid w:val="003D7DD0"/>
    <w:rsid w:val="003E3144"/>
    <w:rsid w:val="003E5E41"/>
    <w:rsid w:val="003F07A7"/>
    <w:rsid w:val="003F0866"/>
    <w:rsid w:val="003F464B"/>
    <w:rsid w:val="003F6278"/>
    <w:rsid w:val="00405EA4"/>
    <w:rsid w:val="0041034F"/>
    <w:rsid w:val="004118A3"/>
    <w:rsid w:val="00423A26"/>
    <w:rsid w:val="00425046"/>
    <w:rsid w:val="004350B8"/>
    <w:rsid w:val="00444AAB"/>
    <w:rsid w:val="0044763D"/>
    <w:rsid w:val="00450089"/>
    <w:rsid w:val="00455B64"/>
    <w:rsid w:val="00456BE8"/>
    <w:rsid w:val="00457F79"/>
    <w:rsid w:val="004729D1"/>
    <w:rsid w:val="004776BB"/>
    <w:rsid w:val="00477868"/>
    <w:rsid w:val="00483E73"/>
    <w:rsid w:val="00485E17"/>
    <w:rsid w:val="00486C5D"/>
    <w:rsid w:val="004A532C"/>
    <w:rsid w:val="004B1BD5"/>
    <w:rsid w:val="004B338A"/>
    <w:rsid w:val="004B4570"/>
    <w:rsid w:val="004B6CEF"/>
    <w:rsid w:val="004B75AC"/>
    <w:rsid w:val="004B7D38"/>
    <w:rsid w:val="004C1D48"/>
    <w:rsid w:val="004C23A1"/>
    <w:rsid w:val="004D65CA"/>
    <w:rsid w:val="004E00EE"/>
    <w:rsid w:val="004E68AF"/>
    <w:rsid w:val="004F3155"/>
    <w:rsid w:val="004F6E89"/>
    <w:rsid w:val="00500167"/>
    <w:rsid w:val="00504B06"/>
    <w:rsid w:val="0050571A"/>
    <w:rsid w:val="005076A1"/>
    <w:rsid w:val="00513213"/>
    <w:rsid w:val="00517F12"/>
    <w:rsid w:val="0052102C"/>
    <w:rsid w:val="005212C8"/>
    <w:rsid w:val="00524E6C"/>
    <w:rsid w:val="00527B99"/>
    <w:rsid w:val="00527DA3"/>
    <w:rsid w:val="005332D6"/>
    <w:rsid w:val="00544DFE"/>
    <w:rsid w:val="00545172"/>
    <w:rsid w:val="00545796"/>
    <w:rsid w:val="00546B04"/>
    <w:rsid w:val="005504E8"/>
    <w:rsid w:val="005548F2"/>
    <w:rsid w:val="0055718B"/>
    <w:rsid w:val="005734CE"/>
    <w:rsid w:val="0057564F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40D0"/>
    <w:rsid w:val="006054AA"/>
    <w:rsid w:val="0060550D"/>
    <w:rsid w:val="00610B21"/>
    <w:rsid w:val="006150F8"/>
    <w:rsid w:val="0062054D"/>
    <w:rsid w:val="0062387E"/>
    <w:rsid w:val="00626C1D"/>
    <w:rsid w:val="006334BF"/>
    <w:rsid w:val="006346EC"/>
    <w:rsid w:val="00635A54"/>
    <w:rsid w:val="00645D2A"/>
    <w:rsid w:val="00656605"/>
    <w:rsid w:val="00661A62"/>
    <w:rsid w:val="00671975"/>
    <w:rsid w:val="006731D9"/>
    <w:rsid w:val="00681331"/>
    <w:rsid w:val="006822BC"/>
    <w:rsid w:val="00690FD7"/>
    <w:rsid w:val="006948D3"/>
    <w:rsid w:val="00694CCC"/>
    <w:rsid w:val="00697459"/>
    <w:rsid w:val="006A60AA"/>
    <w:rsid w:val="006B034F"/>
    <w:rsid w:val="006B5117"/>
    <w:rsid w:val="006C6ABC"/>
    <w:rsid w:val="006C78AE"/>
    <w:rsid w:val="006D7DD2"/>
    <w:rsid w:val="006E0CFA"/>
    <w:rsid w:val="006E40DE"/>
    <w:rsid w:val="006E6205"/>
    <w:rsid w:val="006F0234"/>
    <w:rsid w:val="006F3299"/>
    <w:rsid w:val="006F36F8"/>
    <w:rsid w:val="00701800"/>
    <w:rsid w:val="007060BD"/>
    <w:rsid w:val="00716985"/>
    <w:rsid w:val="00720C6B"/>
    <w:rsid w:val="00725708"/>
    <w:rsid w:val="007317DB"/>
    <w:rsid w:val="007331FF"/>
    <w:rsid w:val="00740A47"/>
    <w:rsid w:val="00740F9D"/>
    <w:rsid w:val="00746ABD"/>
    <w:rsid w:val="00747420"/>
    <w:rsid w:val="007551DD"/>
    <w:rsid w:val="007618CF"/>
    <w:rsid w:val="00767DC5"/>
    <w:rsid w:val="00770A0B"/>
    <w:rsid w:val="0077418F"/>
    <w:rsid w:val="00775C44"/>
    <w:rsid w:val="00776802"/>
    <w:rsid w:val="0078594B"/>
    <w:rsid w:val="007924CE"/>
    <w:rsid w:val="00795AFA"/>
    <w:rsid w:val="007A4742"/>
    <w:rsid w:val="007B0251"/>
    <w:rsid w:val="007B456A"/>
    <w:rsid w:val="007B4B4F"/>
    <w:rsid w:val="007B74EE"/>
    <w:rsid w:val="007C1854"/>
    <w:rsid w:val="007C2F7E"/>
    <w:rsid w:val="007C6235"/>
    <w:rsid w:val="007C70D1"/>
    <w:rsid w:val="007D1990"/>
    <w:rsid w:val="007D2C34"/>
    <w:rsid w:val="007D38BD"/>
    <w:rsid w:val="007D3F21"/>
    <w:rsid w:val="007D776F"/>
    <w:rsid w:val="007E341A"/>
    <w:rsid w:val="007F126F"/>
    <w:rsid w:val="00803FBE"/>
    <w:rsid w:val="00805178"/>
    <w:rsid w:val="00806134"/>
    <w:rsid w:val="00807877"/>
    <w:rsid w:val="00830B70"/>
    <w:rsid w:val="00834609"/>
    <w:rsid w:val="00835A59"/>
    <w:rsid w:val="00836502"/>
    <w:rsid w:val="00840749"/>
    <w:rsid w:val="008448C4"/>
    <w:rsid w:val="00845ABC"/>
    <w:rsid w:val="00863DC2"/>
    <w:rsid w:val="00867696"/>
    <w:rsid w:val="008700EB"/>
    <w:rsid w:val="00870A88"/>
    <w:rsid w:val="0087452F"/>
    <w:rsid w:val="00875528"/>
    <w:rsid w:val="00884686"/>
    <w:rsid w:val="00892169"/>
    <w:rsid w:val="008A332F"/>
    <w:rsid w:val="008A52F6"/>
    <w:rsid w:val="008C0314"/>
    <w:rsid w:val="008C4BCD"/>
    <w:rsid w:val="008C6721"/>
    <w:rsid w:val="008D3826"/>
    <w:rsid w:val="008D59E1"/>
    <w:rsid w:val="008E0CF4"/>
    <w:rsid w:val="008F051C"/>
    <w:rsid w:val="008F2D9B"/>
    <w:rsid w:val="008F5402"/>
    <w:rsid w:val="008F67EE"/>
    <w:rsid w:val="00906020"/>
    <w:rsid w:val="00906220"/>
    <w:rsid w:val="00907F6D"/>
    <w:rsid w:val="00911190"/>
    <w:rsid w:val="0091332C"/>
    <w:rsid w:val="009256F2"/>
    <w:rsid w:val="00932368"/>
    <w:rsid w:val="00933BEC"/>
    <w:rsid w:val="009347B8"/>
    <w:rsid w:val="00936729"/>
    <w:rsid w:val="00941F58"/>
    <w:rsid w:val="0094304D"/>
    <w:rsid w:val="0095183B"/>
    <w:rsid w:val="00952126"/>
    <w:rsid w:val="00952617"/>
    <w:rsid w:val="00953F0D"/>
    <w:rsid w:val="00960441"/>
    <w:rsid w:val="00965AA2"/>
    <w:rsid w:val="009663A6"/>
    <w:rsid w:val="00971A40"/>
    <w:rsid w:val="00976434"/>
    <w:rsid w:val="009864C1"/>
    <w:rsid w:val="00992EA3"/>
    <w:rsid w:val="0099408A"/>
    <w:rsid w:val="009967CA"/>
    <w:rsid w:val="00997CE7"/>
    <w:rsid w:val="009A17FF"/>
    <w:rsid w:val="009A1B66"/>
    <w:rsid w:val="009A5B76"/>
    <w:rsid w:val="009A6C87"/>
    <w:rsid w:val="009B4423"/>
    <w:rsid w:val="009C1301"/>
    <w:rsid w:val="009C6140"/>
    <w:rsid w:val="009D2FA4"/>
    <w:rsid w:val="009D7D8A"/>
    <w:rsid w:val="009E4C67"/>
    <w:rsid w:val="009F09BF"/>
    <w:rsid w:val="009F12DE"/>
    <w:rsid w:val="009F1DC8"/>
    <w:rsid w:val="009F437E"/>
    <w:rsid w:val="00A07CF9"/>
    <w:rsid w:val="00A10B0C"/>
    <w:rsid w:val="00A11788"/>
    <w:rsid w:val="00A255B7"/>
    <w:rsid w:val="00A2786F"/>
    <w:rsid w:val="00A30847"/>
    <w:rsid w:val="00A34627"/>
    <w:rsid w:val="00A36AE2"/>
    <w:rsid w:val="00A421D5"/>
    <w:rsid w:val="00A42DF3"/>
    <w:rsid w:val="00A43E49"/>
    <w:rsid w:val="00A44EA2"/>
    <w:rsid w:val="00A53998"/>
    <w:rsid w:val="00A56D63"/>
    <w:rsid w:val="00A65B28"/>
    <w:rsid w:val="00A67685"/>
    <w:rsid w:val="00A728AE"/>
    <w:rsid w:val="00A804AE"/>
    <w:rsid w:val="00A86449"/>
    <w:rsid w:val="00A87C1C"/>
    <w:rsid w:val="00A92887"/>
    <w:rsid w:val="00A944C1"/>
    <w:rsid w:val="00AA1EE4"/>
    <w:rsid w:val="00AA3364"/>
    <w:rsid w:val="00AA4CAB"/>
    <w:rsid w:val="00AA51AD"/>
    <w:rsid w:val="00AA6BA1"/>
    <w:rsid w:val="00AA730D"/>
    <w:rsid w:val="00AB2E01"/>
    <w:rsid w:val="00AB75EE"/>
    <w:rsid w:val="00AC7E26"/>
    <w:rsid w:val="00AD28EC"/>
    <w:rsid w:val="00AD45BB"/>
    <w:rsid w:val="00AE1643"/>
    <w:rsid w:val="00AE3A6C"/>
    <w:rsid w:val="00AF07A0"/>
    <w:rsid w:val="00AF09B8"/>
    <w:rsid w:val="00AF567D"/>
    <w:rsid w:val="00B01BC1"/>
    <w:rsid w:val="00B17709"/>
    <w:rsid w:val="00B21694"/>
    <w:rsid w:val="00B23828"/>
    <w:rsid w:val="00B27EE9"/>
    <w:rsid w:val="00B41415"/>
    <w:rsid w:val="00B440C3"/>
    <w:rsid w:val="00B46B7D"/>
    <w:rsid w:val="00B50560"/>
    <w:rsid w:val="00B5532F"/>
    <w:rsid w:val="00B600F6"/>
    <w:rsid w:val="00B64B3C"/>
    <w:rsid w:val="00B673C6"/>
    <w:rsid w:val="00B74859"/>
    <w:rsid w:val="00B81B57"/>
    <w:rsid w:val="00B8250D"/>
    <w:rsid w:val="00B87D3D"/>
    <w:rsid w:val="00B91243"/>
    <w:rsid w:val="00BA008F"/>
    <w:rsid w:val="00BA2A5B"/>
    <w:rsid w:val="00BA481C"/>
    <w:rsid w:val="00BB059E"/>
    <w:rsid w:val="00BB18FD"/>
    <w:rsid w:val="00BB2420"/>
    <w:rsid w:val="00BB49AC"/>
    <w:rsid w:val="00BB5ACE"/>
    <w:rsid w:val="00BB78E9"/>
    <w:rsid w:val="00BC1BD2"/>
    <w:rsid w:val="00BC6BE4"/>
    <w:rsid w:val="00BC77F7"/>
    <w:rsid w:val="00BD3240"/>
    <w:rsid w:val="00BD58CE"/>
    <w:rsid w:val="00BE162B"/>
    <w:rsid w:val="00BE25D7"/>
    <w:rsid w:val="00BE47CD"/>
    <w:rsid w:val="00BE5BF9"/>
    <w:rsid w:val="00BF2614"/>
    <w:rsid w:val="00BF7820"/>
    <w:rsid w:val="00C05988"/>
    <w:rsid w:val="00C06092"/>
    <w:rsid w:val="00C1106C"/>
    <w:rsid w:val="00C2175B"/>
    <w:rsid w:val="00C244A1"/>
    <w:rsid w:val="00C26361"/>
    <w:rsid w:val="00C302F1"/>
    <w:rsid w:val="00C32FCA"/>
    <w:rsid w:val="00C3575F"/>
    <w:rsid w:val="00C42AEA"/>
    <w:rsid w:val="00C479E3"/>
    <w:rsid w:val="00C52BAD"/>
    <w:rsid w:val="00C55F3D"/>
    <w:rsid w:val="00C57985"/>
    <w:rsid w:val="00C6751B"/>
    <w:rsid w:val="00C71792"/>
    <w:rsid w:val="00C776FD"/>
    <w:rsid w:val="00C8302B"/>
    <w:rsid w:val="00C866B7"/>
    <w:rsid w:val="00CA3E2A"/>
    <w:rsid w:val="00CA516B"/>
    <w:rsid w:val="00CA51B3"/>
    <w:rsid w:val="00CC0EFA"/>
    <w:rsid w:val="00CC6800"/>
    <w:rsid w:val="00CC7E21"/>
    <w:rsid w:val="00CE0EBB"/>
    <w:rsid w:val="00CE74F9"/>
    <w:rsid w:val="00CE7777"/>
    <w:rsid w:val="00CF1E36"/>
    <w:rsid w:val="00CF2AA7"/>
    <w:rsid w:val="00CF2E64"/>
    <w:rsid w:val="00D02F6D"/>
    <w:rsid w:val="00D22C21"/>
    <w:rsid w:val="00D2339D"/>
    <w:rsid w:val="00D2546E"/>
    <w:rsid w:val="00D25CFE"/>
    <w:rsid w:val="00D4607F"/>
    <w:rsid w:val="00D50B57"/>
    <w:rsid w:val="00D57025"/>
    <w:rsid w:val="00D57765"/>
    <w:rsid w:val="00D60D1D"/>
    <w:rsid w:val="00D72ACB"/>
    <w:rsid w:val="00D76C08"/>
    <w:rsid w:val="00D77F50"/>
    <w:rsid w:val="00D84FCE"/>
    <w:rsid w:val="00D859F4"/>
    <w:rsid w:val="00D85A52"/>
    <w:rsid w:val="00D862D9"/>
    <w:rsid w:val="00D86FEC"/>
    <w:rsid w:val="00D9441E"/>
    <w:rsid w:val="00DA34B9"/>
    <w:rsid w:val="00DA34DF"/>
    <w:rsid w:val="00DB37C5"/>
    <w:rsid w:val="00DB69FD"/>
    <w:rsid w:val="00DC0A8A"/>
    <w:rsid w:val="00DC1705"/>
    <w:rsid w:val="00DC1BBE"/>
    <w:rsid w:val="00DC39A9"/>
    <w:rsid w:val="00DC4343"/>
    <w:rsid w:val="00DC4C79"/>
    <w:rsid w:val="00DE33D9"/>
    <w:rsid w:val="00DE5281"/>
    <w:rsid w:val="00DE6249"/>
    <w:rsid w:val="00DE68B3"/>
    <w:rsid w:val="00DE731D"/>
    <w:rsid w:val="00DF4E8E"/>
    <w:rsid w:val="00E0076D"/>
    <w:rsid w:val="00E11B44"/>
    <w:rsid w:val="00E15DEB"/>
    <w:rsid w:val="00E1688D"/>
    <w:rsid w:val="00E203EB"/>
    <w:rsid w:val="00E23CE4"/>
    <w:rsid w:val="00E30211"/>
    <w:rsid w:val="00E312DB"/>
    <w:rsid w:val="00E35401"/>
    <w:rsid w:val="00E36D70"/>
    <w:rsid w:val="00E375DB"/>
    <w:rsid w:val="00E42938"/>
    <w:rsid w:val="00E43D26"/>
    <w:rsid w:val="00E457A2"/>
    <w:rsid w:val="00E47508"/>
    <w:rsid w:val="00E546CE"/>
    <w:rsid w:val="00E55EB0"/>
    <w:rsid w:val="00E57BB7"/>
    <w:rsid w:val="00E61CB0"/>
    <w:rsid w:val="00E71256"/>
    <w:rsid w:val="00E71BCF"/>
    <w:rsid w:val="00E74CD0"/>
    <w:rsid w:val="00E803B2"/>
    <w:rsid w:val="00E81A79"/>
    <w:rsid w:val="00E81D7C"/>
    <w:rsid w:val="00E83FA4"/>
    <w:rsid w:val="00E86020"/>
    <w:rsid w:val="00E9336C"/>
    <w:rsid w:val="00EA0B4F"/>
    <w:rsid w:val="00EA2055"/>
    <w:rsid w:val="00EA75A6"/>
    <w:rsid w:val="00EB00AB"/>
    <w:rsid w:val="00EB657F"/>
    <w:rsid w:val="00EC2AFC"/>
    <w:rsid w:val="00EC63E6"/>
    <w:rsid w:val="00ED5150"/>
    <w:rsid w:val="00EE5D84"/>
    <w:rsid w:val="00EF0C2D"/>
    <w:rsid w:val="00EF4734"/>
    <w:rsid w:val="00EF62EE"/>
    <w:rsid w:val="00F134CE"/>
    <w:rsid w:val="00F138F7"/>
    <w:rsid w:val="00F2008A"/>
    <w:rsid w:val="00F21D9E"/>
    <w:rsid w:val="00F225D2"/>
    <w:rsid w:val="00F237A0"/>
    <w:rsid w:val="00F25244"/>
    <w:rsid w:val="00F25348"/>
    <w:rsid w:val="00F45506"/>
    <w:rsid w:val="00F457C0"/>
    <w:rsid w:val="00F5466E"/>
    <w:rsid w:val="00F60062"/>
    <w:rsid w:val="00F613CC"/>
    <w:rsid w:val="00F6584C"/>
    <w:rsid w:val="00F747AB"/>
    <w:rsid w:val="00F76777"/>
    <w:rsid w:val="00F83F2F"/>
    <w:rsid w:val="00F86555"/>
    <w:rsid w:val="00F86C58"/>
    <w:rsid w:val="00F900FC"/>
    <w:rsid w:val="00F94AD4"/>
    <w:rsid w:val="00F97F19"/>
    <w:rsid w:val="00FA407A"/>
    <w:rsid w:val="00FA69D3"/>
    <w:rsid w:val="00FB4804"/>
    <w:rsid w:val="00FB7090"/>
    <w:rsid w:val="00FC30C7"/>
    <w:rsid w:val="00FC3B03"/>
    <w:rsid w:val="00FD4D67"/>
    <w:rsid w:val="00FD776B"/>
    <w:rsid w:val="00FE7DFD"/>
    <w:rsid w:val="00FF03A2"/>
    <w:rsid w:val="00FF22C4"/>
    <w:rsid w:val="00FF3913"/>
    <w:rsid w:val="00FF394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zena.cybulska@gum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D3DC42E14AB64A8C7DD600672A7510" ma:contentTypeVersion="19" ma:contentTypeDescription="Utwórz nowy dokument." ma:contentTypeScope="" ma:versionID="601d79f8d9309c059a37871aadab621e">
  <xsd:schema xmlns:xsd="http://www.w3.org/2001/XMLSchema" xmlns:xs="http://www.w3.org/2001/XMLSchema" xmlns:p="http://schemas.microsoft.com/office/2006/metadata/properties" xmlns:ns2="bde771f4-4945-4d51-a6a1-cc2708d9e0bf" xmlns:ns3="f49d979b-eda2-496b-b632-60628040c0d9" targetNamespace="http://schemas.microsoft.com/office/2006/metadata/properties" ma:root="true" ma:fieldsID="9d75cb2798695ab0ff87d4ba7b6090d7" ns2:_="" ns3:_="">
    <xsd:import namespace="bde771f4-4945-4d51-a6a1-cc2708d9e0bf"/>
    <xsd:import namespace="f49d979b-eda2-496b-b632-60628040c0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ghffh" minOccurs="0"/>
                <xsd:element ref="ns2:px0t" minOccurs="0"/>
                <xsd:element ref="ns2:akjr" minOccurs="0"/>
                <xsd:element ref="ns2:qbbq" minOccurs="0"/>
                <xsd:element ref="ns2:bvbv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771f4-4945-4d51-a6a1-cc2708d9e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ghffh" ma:index="17" nillable="true" ma:displayName="test" ma:description="fhhfffhhfhf" ma:list="{4c9c2188-6c7b-40ae-8a14-527c616623a9}" ma:internalName="ghffh" ma:showField="ComplianceAssetId">
      <xsd:simpleType>
        <xsd:restriction base="dms:Lookup"/>
      </xsd:simpleType>
    </xsd:element>
    <xsd:element name="px0t" ma:index="18" nillable="true" ma:displayName="Zawartość folderów" ma:internalName="px0t">
      <xsd:simpleType>
        <xsd:restriction base="dms:Text"/>
      </xsd:simpleType>
    </xsd:element>
    <xsd:element name="akjr" ma:index="19" nillable="true" ma:displayName="Kto" ma:internalName="akjr">
      <xsd:simpleType>
        <xsd:restriction base="dms:Text"/>
      </xsd:simpleType>
    </xsd:element>
    <xsd:element name="qbbq" ma:index="20" nillable="true" ma:displayName="Zarządzający (Redaktor folderu)" ma:internalName="qbbq">
      <xsd:simpleType>
        <xsd:restriction base="dms:Text"/>
      </xsd:simpleType>
    </xsd:element>
    <xsd:element name="bvbv" ma:index="21" nillable="true" ma:displayName="bvbv" ma:format="DateOnly" ma:internalName="bvbv">
      <xsd:simpleType>
        <xsd:restriction base="dms:DateTime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979b-eda2-496b-b632-60628040c0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vbv xmlns="bde771f4-4945-4d51-a6a1-cc2708d9e0bf" xsi:nil="true"/>
    <ghffh xmlns="bde771f4-4945-4d51-a6a1-cc2708d9e0bf" xsi:nil="true"/>
    <qbbq xmlns="bde771f4-4945-4d51-a6a1-cc2708d9e0bf" xsi:nil="true"/>
    <px0t xmlns="bde771f4-4945-4d51-a6a1-cc2708d9e0bf" xsi:nil="true"/>
    <akjr xmlns="bde771f4-4945-4d51-a6a1-cc2708d9e0bf" xsi:nil="true"/>
  </documentManagement>
</p:properties>
</file>

<file path=customXml/itemProps1.xml><?xml version="1.0" encoding="utf-8"?>
<ds:datastoreItem xmlns:ds="http://schemas.openxmlformats.org/officeDocument/2006/customXml" ds:itemID="{505FEF3C-96F0-4C32-967B-E784E71A67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5D83F-5F29-47AB-BD6E-329D9370DB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e771f4-4945-4d51-a6a1-cc2708d9e0bf"/>
    <ds:schemaRef ds:uri="f49d979b-eda2-496b-b632-60628040c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BA45CF-5589-457D-8650-68555BE5FB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3A3265-065C-4022-9412-C31F30644CAD}">
  <ds:schemaRefs>
    <ds:schemaRef ds:uri="http://purl.org/dc/terms/"/>
    <ds:schemaRef ds:uri="bde771f4-4945-4d51-a6a1-cc2708d9e0bf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f49d979b-eda2-496b-b632-60628040c0d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2446</Words>
  <Characters>14677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2022-01-19T08:19:00Z</dcterms:created>
  <dcterms:modified xsi:type="dcterms:W3CDTF">2022-01-19T08:19:00Z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0x01010091D3DC42E14AB64A8C7DD600672A7510</vt:lpwstr>
  </property>
</Properties>
</file>